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5D87EB">
      <w:pPr>
        <w:jc w:val="center"/>
        <w:rPr>
          <w:rFonts w:hint="eastAsia" w:ascii="宋体" w:hAns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采购需求附表</w:t>
      </w:r>
    </w:p>
    <w:p w14:paraId="4875BFC2">
      <w:pPr>
        <w:jc w:val="center"/>
        <w:rPr>
          <w:rFonts w:hint="eastAsia" w:ascii="宋体" w:hAnsi="宋体"/>
          <w:b/>
          <w:bCs/>
          <w:sz w:val="28"/>
          <w:szCs w:val="28"/>
        </w:rPr>
      </w:pPr>
      <w:bookmarkStart w:id="0" w:name="_GoBack"/>
      <w:bookmarkEnd w:id="0"/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6"/>
        <w:gridCol w:w="794"/>
        <w:gridCol w:w="1191"/>
        <w:gridCol w:w="4253"/>
        <w:gridCol w:w="696"/>
        <w:gridCol w:w="696"/>
      </w:tblGrid>
      <w:tr w14:paraId="12CD04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  <w:tblHeader/>
        </w:trPr>
        <w:tc>
          <w:tcPr>
            <w:tcW w:w="696" w:type="dxa"/>
            <w:noWrap w:val="0"/>
            <w:vAlign w:val="center"/>
          </w:tcPr>
          <w:p w14:paraId="38224CCC">
            <w:pPr>
              <w:widowControl/>
              <w:snapToGrid w:val="0"/>
              <w:jc w:val="center"/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794" w:type="dxa"/>
            <w:noWrap w:val="0"/>
            <w:vAlign w:val="center"/>
          </w:tcPr>
          <w:p w14:paraId="59E9DBBE">
            <w:pPr>
              <w:widowControl/>
              <w:snapToGrid w:val="0"/>
              <w:jc w:val="center"/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 w:val="24"/>
              </w:rPr>
              <w:t>类别</w:t>
            </w:r>
          </w:p>
        </w:tc>
        <w:tc>
          <w:tcPr>
            <w:tcW w:w="1191" w:type="dxa"/>
            <w:noWrap w:val="0"/>
            <w:vAlign w:val="center"/>
          </w:tcPr>
          <w:p w14:paraId="41C01FA2">
            <w:pPr>
              <w:widowControl/>
              <w:snapToGrid w:val="0"/>
              <w:jc w:val="center"/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 w:val="24"/>
              </w:rPr>
              <w:t>项目</w:t>
            </w:r>
          </w:p>
        </w:tc>
        <w:tc>
          <w:tcPr>
            <w:tcW w:w="4253" w:type="dxa"/>
            <w:noWrap w:val="0"/>
            <w:vAlign w:val="center"/>
          </w:tcPr>
          <w:p w14:paraId="4625E0E6">
            <w:pPr>
              <w:widowControl/>
              <w:snapToGrid w:val="0"/>
              <w:jc w:val="center"/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 w:val="24"/>
              </w:rPr>
              <w:t>规格要求</w:t>
            </w:r>
          </w:p>
        </w:tc>
        <w:tc>
          <w:tcPr>
            <w:tcW w:w="696" w:type="dxa"/>
            <w:noWrap w:val="0"/>
            <w:vAlign w:val="center"/>
          </w:tcPr>
          <w:p w14:paraId="5C4EB7F2">
            <w:pPr>
              <w:widowControl/>
              <w:snapToGrid w:val="0"/>
              <w:jc w:val="center"/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 w:val="24"/>
              </w:rPr>
              <w:t>数量</w:t>
            </w:r>
          </w:p>
        </w:tc>
        <w:tc>
          <w:tcPr>
            <w:tcW w:w="696" w:type="dxa"/>
            <w:noWrap w:val="0"/>
            <w:vAlign w:val="center"/>
          </w:tcPr>
          <w:p w14:paraId="086B2FC7">
            <w:pPr>
              <w:widowControl/>
              <w:snapToGrid w:val="0"/>
              <w:jc w:val="center"/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 w:val="24"/>
              </w:rPr>
              <w:t>单位</w:t>
            </w:r>
          </w:p>
        </w:tc>
      </w:tr>
      <w:tr w14:paraId="57BBAE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696" w:type="dxa"/>
            <w:noWrap w:val="0"/>
            <w:vAlign w:val="center"/>
          </w:tcPr>
          <w:p w14:paraId="40DC2D59">
            <w:pPr>
              <w:widowControl/>
              <w:snapToGrid w:val="0"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  <w:t>1</w:t>
            </w:r>
          </w:p>
        </w:tc>
        <w:tc>
          <w:tcPr>
            <w:tcW w:w="794" w:type="dxa"/>
            <w:vMerge w:val="restart"/>
            <w:noWrap w:val="0"/>
            <w:vAlign w:val="center"/>
          </w:tcPr>
          <w:p w14:paraId="11BF1597">
            <w:pPr>
              <w:widowControl/>
              <w:snapToGrid w:val="0"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  <w:t>设备采购</w:t>
            </w:r>
          </w:p>
        </w:tc>
        <w:tc>
          <w:tcPr>
            <w:tcW w:w="1191" w:type="dxa"/>
            <w:noWrap w:val="0"/>
            <w:vAlign w:val="center"/>
          </w:tcPr>
          <w:p w14:paraId="24A59177">
            <w:pPr>
              <w:widowControl/>
              <w:snapToGrid w:val="0"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  <w:t>物流无人机</w:t>
            </w:r>
          </w:p>
        </w:tc>
        <w:tc>
          <w:tcPr>
            <w:tcW w:w="4253" w:type="dxa"/>
            <w:noWrap w:val="0"/>
            <w:vAlign w:val="center"/>
          </w:tcPr>
          <w:p w14:paraId="234B12E5">
            <w:pPr>
              <w:widowControl/>
              <w:snapToGrid w:val="0"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  <w:t>起降方式：垂直起降；</w:t>
            </w:r>
          </w:p>
          <w:p w14:paraId="457F5A45">
            <w:pPr>
              <w:widowControl/>
              <w:snapToGrid w:val="0"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  <w:t>全过程自动飞行功能；</w:t>
            </w:r>
          </w:p>
          <w:p w14:paraId="4DDDB82D">
            <w:pPr>
              <w:widowControl/>
              <w:snapToGrid w:val="0"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  <w:t>具备冗余安全设计；</w:t>
            </w:r>
          </w:p>
          <w:p w14:paraId="6DAF18BB">
            <w:pPr>
              <w:widowControl/>
              <w:snapToGrid w:val="0"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  <w:t>最大有效载荷：不小于10公斤；</w:t>
            </w:r>
          </w:p>
          <w:p w14:paraId="6B0E04F8">
            <w:pPr>
              <w:widowControl/>
              <w:snapToGrid w:val="0"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  <w:t>最大续航：不小于60公里。</w:t>
            </w:r>
          </w:p>
        </w:tc>
        <w:tc>
          <w:tcPr>
            <w:tcW w:w="696" w:type="dxa"/>
            <w:noWrap w:val="0"/>
            <w:vAlign w:val="center"/>
          </w:tcPr>
          <w:p w14:paraId="7C504AAA">
            <w:pPr>
              <w:widowControl/>
              <w:snapToGrid w:val="0"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  <w:t>1</w:t>
            </w:r>
          </w:p>
        </w:tc>
        <w:tc>
          <w:tcPr>
            <w:tcW w:w="696" w:type="dxa"/>
            <w:noWrap w:val="0"/>
            <w:vAlign w:val="center"/>
          </w:tcPr>
          <w:p w14:paraId="67BAAA7D">
            <w:pPr>
              <w:widowControl/>
              <w:snapToGrid w:val="0"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  <w:t>架</w:t>
            </w:r>
          </w:p>
        </w:tc>
      </w:tr>
      <w:tr w14:paraId="31DD5A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</w:trPr>
        <w:tc>
          <w:tcPr>
            <w:tcW w:w="696" w:type="dxa"/>
            <w:noWrap w:val="0"/>
            <w:vAlign w:val="center"/>
          </w:tcPr>
          <w:p w14:paraId="0AF78ABE">
            <w:pPr>
              <w:widowControl/>
              <w:snapToGrid w:val="0"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  <w:t>2</w:t>
            </w:r>
          </w:p>
        </w:tc>
        <w:tc>
          <w:tcPr>
            <w:tcW w:w="794" w:type="dxa"/>
            <w:vMerge w:val="continue"/>
            <w:noWrap w:val="0"/>
            <w:vAlign w:val="center"/>
          </w:tcPr>
          <w:p w14:paraId="1F5CC8EC">
            <w:pPr>
              <w:widowControl/>
              <w:snapToGrid w:val="0"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</w:pPr>
          </w:p>
        </w:tc>
        <w:tc>
          <w:tcPr>
            <w:tcW w:w="1191" w:type="dxa"/>
            <w:noWrap w:val="0"/>
            <w:vAlign w:val="center"/>
          </w:tcPr>
          <w:p w14:paraId="6A8F4F4B">
            <w:pPr>
              <w:widowControl/>
              <w:snapToGrid w:val="0"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  <w:t>飞行控制设施</w:t>
            </w:r>
          </w:p>
        </w:tc>
        <w:tc>
          <w:tcPr>
            <w:tcW w:w="4253" w:type="dxa"/>
            <w:noWrap w:val="0"/>
            <w:vAlign w:val="center"/>
          </w:tcPr>
          <w:p w14:paraId="46037AF7">
            <w:pPr>
              <w:widowControl/>
              <w:snapToGrid w:val="0"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  <w:t>可实现无人机操作控制的设施设备或软件平台；需具备无人机监控、数据采集等功能；</w:t>
            </w:r>
          </w:p>
          <w:p w14:paraId="75D30CD5">
            <w:pPr>
              <w:widowControl/>
              <w:snapToGrid w:val="0"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  <w:t>若为控制器，需支持4G/5G通信功能，工作时长不小于3小时，信号传输半径不小于30公里。</w:t>
            </w:r>
          </w:p>
        </w:tc>
        <w:tc>
          <w:tcPr>
            <w:tcW w:w="696" w:type="dxa"/>
            <w:noWrap w:val="0"/>
            <w:vAlign w:val="center"/>
          </w:tcPr>
          <w:p w14:paraId="63666327">
            <w:pPr>
              <w:widowControl/>
              <w:snapToGrid w:val="0"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  <w:t>1</w:t>
            </w:r>
          </w:p>
        </w:tc>
        <w:tc>
          <w:tcPr>
            <w:tcW w:w="696" w:type="dxa"/>
            <w:noWrap w:val="0"/>
            <w:vAlign w:val="center"/>
          </w:tcPr>
          <w:p w14:paraId="1E003EFF">
            <w:pPr>
              <w:widowControl/>
              <w:snapToGrid w:val="0"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  <w:t>套</w:t>
            </w:r>
          </w:p>
        </w:tc>
      </w:tr>
      <w:tr w14:paraId="09F6F9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696" w:type="dxa"/>
            <w:noWrap w:val="0"/>
            <w:vAlign w:val="center"/>
          </w:tcPr>
          <w:p w14:paraId="03E5AEA8">
            <w:pPr>
              <w:widowControl/>
              <w:snapToGrid w:val="0"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  <w:t>3</w:t>
            </w:r>
          </w:p>
        </w:tc>
        <w:tc>
          <w:tcPr>
            <w:tcW w:w="794" w:type="dxa"/>
            <w:vMerge w:val="continue"/>
            <w:noWrap w:val="0"/>
            <w:vAlign w:val="center"/>
          </w:tcPr>
          <w:p w14:paraId="395A5E0D">
            <w:pPr>
              <w:widowControl/>
              <w:snapToGrid w:val="0"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</w:pPr>
          </w:p>
        </w:tc>
        <w:tc>
          <w:tcPr>
            <w:tcW w:w="1191" w:type="dxa"/>
            <w:noWrap w:val="0"/>
            <w:vAlign w:val="center"/>
          </w:tcPr>
          <w:p w14:paraId="2BEC98E1">
            <w:pPr>
              <w:widowControl/>
              <w:snapToGrid w:val="0"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  <w:t>无人机动力电池</w:t>
            </w:r>
          </w:p>
        </w:tc>
        <w:tc>
          <w:tcPr>
            <w:tcW w:w="4253" w:type="dxa"/>
            <w:noWrap w:val="0"/>
            <w:vAlign w:val="center"/>
          </w:tcPr>
          <w:p w14:paraId="3DBB4507">
            <w:pPr>
              <w:widowControl/>
              <w:snapToGrid w:val="0"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  <w:t>与采购无人机配套的动力电池，容量不低于原机电池，具备智能充电管理功能；保修期不少于1年，质保期内不少于365次循环充电。</w:t>
            </w:r>
          </w:p>
        </w:tc>
        <w:tc>
          <w:tcPr>
            <w:tcW w:w="696" w:type="dxa"/>
            <w:noWrap w:val="0"/>
            <w:vAlign w:val="center"/>
          </w:tcPr>
          <w:p w14:paraId="72EDE947">
            <w:pPr>
              <w:widowControl/>
              <w:snapToGrid w:val="0"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  <w:t>2</w:t>
            </w:r>
          </w:p>
        </w:tc>
        <w:tc>
          <w:tcPr>
            <w:tcW w:w="696" w:type="dxa"/>
            <w:noWrap w:val="0"/>
            <w:vAlign w:val="center"/>
          </w:tcPr>
          <w:p w14:paraId="37BF9442">
            <w:pPr>
              <w:widowControl/>
              <w:snapToGrid w:val="0"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  <w:t>套</w:t>
            </w:r>
          </w:p>
        </w:tc>
      </w:tr>
      <w:tr w14:paraId="622D9A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696" w:type="dxa"/>
            <w:noWrap w:val="0"/>
            <w:vAlign w:val="center"/>
          </w:tcPr>
          <w:p w14:paraId="78266CA9">
            <w:pPr>
              <w:widowControl/>
              <w:snapToGrid w:val="0"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  <w:t>4</w:t>
            </w:r>
          </w:p>
        </w:tc>
        <w:tc>
          <w:tcPr>
            <w:tcW w:w="794" w:type="dxa"/>
            <w:vMerge w:val="continue"/>
            <w:noWrap w:val="0"/>
            <w:vAlign w:val="center"/>
          </w:tcPr>
          <w:p w14:paraId="71F6D176">
            <w:pPr>
              <w:widowControl/>
              <w:snapToGrid w:val="0"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</w:pPr>
          </w:p>
        </w:tc>
        <w:tc>
          <w:tcPr>
            <w:tcW w:w="1191" w:type="dxa"/>
            <w:noWrap w:val="0"/>
            <w:vAlign w:val="center"/>
          </w:tcPr>
          <w:p w14:paraId="68DEF8A6">
            <w:pPr>
              <w:widowControl/>
              <w:snapToGrid w:val="0"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  <w:t>无人机电池充电器</w:t>
            </w:r>
          </w:p>
        </w:tc>
        <w:tc>
          <w:tcPr>
            <w:tcW w:w="4253" w:type="dxa"/>
            <w:noWrap w:val="0"/>
            <w:vAlign w:val="center"/>
          </w:tcPr>
          <w:p w14:paraId="25741B88">
            <w:pPr>
              <w:widowControl/>
              <w:snapToGrid w:val="0"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  <w:t>与采购电池配套的充电器，220V电压，具备充电状态检测、过流过压保护功能。</w:t>
            </w:r>
          </w:p>
        </w:tc>
        <w:tc>
          <w:tcPr>
            <w:tcW w:w="696" w:type="dxa"/>
            <w:noWrap w:val="0"/>
            <w:vAlign w:val="center"/>
          </w:tcPr>
          <w:p w14:paraId="76AC054E">
            <w:pPr>
              <w:widowControl/>
              <w:snapToGrid w:val="0"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  <w:t>2</w:t>
            </w:r>
          </w:p>
        </w:tc>
        <w:tc>
          <w:tcPr>
            <w:tcW w:w="696" w:type="dxa"/>
            <w:noWrap w:val="0"/>
            <w:vAlign w:val="center"/>
          </w:tcPr>
          <w:p w14:paraId="0BBBF66E">
            <w:pPr>
              <w:widowControl/>
              <w:snapToGrid w:val="0"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  <w:t>套</w:t>
            </w:r>
          </w:p>
        </w:tc>
      </w:tr>
      <w:tr w14:paraId="6E6E99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96" w:type="dxa"/>
            <w:noWrap w:val="0"/>
            <w:vAlign w:val="center"/>
          </w:tcPr>
          <w:p w14:paraId="63E197DD">
            <w:pPr>
              <w:widowControl/>
              <w:snapToGrid w:val="0"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  <w:t>5</w:t>
            </w:r>
          </w:p>
        </w:tc>
        <w:tc>
          <w:tcPr>
            <w:tcW w:w="794" w:type="dxa"/>
            <w:vMerge w:val="continue"/>
            <w:noWrap w:val="0"/>
            <w:vAlign w:val="center"/>
          </w:tcPr>
          <w:p w14:paraId="4104556D">
            <w:pPr>
              <w:widowControl/>
              <w:snapToGrid w:val="0"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</w:pPr>
          </w:p>
        </w:tc>
        <w:tc>
          <w:tcPr>
            <w:tcW w:w="1191" w:type="dxa"/>
            <w:noWrap w:val="0"/>
            <w:vAlign w:val="center"/>
          </w:tcPr>
          <w:p w14:paraId="440362C3">
            <w:pPr>
              <w:widowControl/>
              <w:snapToGrid w:val="0"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  <w:t>无人机装载箱</w:t>
            </w:r>
          </w:p>
        </w:tc>
        <w:tc>
          <w:tcPr>
            <w:tcW w:w="4253" w:type="dxa"/>
            <w:noWrap w:val="0"/>
            <w:vAlign w:val="center"/>
          </w:tcPr>
          <w:p w14:paraId="2E7BA4F9">
            <w:pPr>
              <w:widowControl/>
              <w:snapToGrid w:val="0"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  <w:t>空间足够容纳采购的无人机，用于储存、搬运。</w:t>
            </w:r>
          </w:p>
        </w:tc>
        <w:tc>
          <w:tcPr>
            <w:tcW w:w="696" w:type="dxa"/>
            <w:noWrap w:val="0"/>
            <w:vAlign w:val="center"/>
          </w:tcPr>
          <w:p w14:paraId="568EF317">
            <w:pPr>
              <w:widowControl/>
              <w:snapToGrid w:val="0"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  <w:t>1</w:t>
            </w:r>
          </w:p>
        </w:tc>
        <w:tc>
          <w:tcPr>
            <w:tcW w:w="696" w:type="dxa"/>
            <w:noWrap w:val="0"/>
            <w:vAlign w:val="center"/>
          </w:tcPr>
          <w:p w14:paraId="3B398D76">
            <w:pPr>
              <w:widowControl/>
              <w:snapToGrid w:val="0"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  <w:t>套</w:t>
            </w:r>
          </w:p>
        </w:tc>
      </w:tr>
      <w:tr w14:paraId="182D7A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96" w:type="dxa"/>
            <w:noWrap w:val="0"/>
            <w:vAlign w:val="center"/>
          </w:tcPr>
          <w:p w14:paraId="68A636E7">
            <w:pPr>
              <w:widowControl/>
              <w:snapToGrid w:val="0"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  <w:t>6</w:t>
            </w:r>
          </w:p>
        </w:tc>
        <w:tc>
          <w:tcPr>
            <w:tcW w:w="794" w:type="dxa"/>
            <w:vMerge w:val="continue"/>
            <w:noWrap w:val="0"/>
            <w:vAlign w:val="center"/>
          </w:tcPr>
          <w:p w14:paraId="1FF478AF">
            <w:pPr>
              <w:widowControl/>
              <w:snapToGrid w:val="0"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</w:pPr>
          </w:p>
        </w:tc>
        <w:tc>
          <w:tcPr>
            <w:tcW w:w="1191" w:type="dxa"/>
            <w:noWrap w:val="0"/>
            <w:vAlign w:val="center"/>
          </w:tcPr>
          <w:p w14:paraId="14012F60">
            <w:pPr>
              <w:widowControl/>
              <w:snapToGrid w:val="0"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  <w:t>配套设施设备</w:t>
            </w:r>
          </w:p>
        </w:tc>
        <w:tc>
          <w:tcPr>
            <w:tcW w:w="4253" w:type="dxa"/>
            <w:noWrap w:val="0"/>
            <w:vAlign w:val="center"/>
          </w:tcPr>
          <w:p w14:paraId="4F3FADED">
            <w:pPr>
              <w:widowControl/>
              <w:snapToGrid w:val="0"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  <w:t>无人机配套可选设备，如备用螺旋桨、维护工具、降落伞等。</w:t>
            </w:r>
          </w:p>
        </w:tc>
        <w:tc>
          <w:tcPr>
            <w:tcW w:w="696" w:type="dxa"/>
            <w:noWrap w:val="0"/>
            <w:vAlign w:val="center"/>
          </w:tcPr>
          <w:p w14:paraId="2BD090AE">
            <w:pPr>
              <w:widowControl/>
              <w:snapToGrid w:val="0"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  <w:t>1</w:t>
            </w:r>
          </w:p>
        </w:tc>
        <w:tc>
          <w:tcPr>
            <w:tcW w:w="696" w:type="dxa"/>
            <w:noWrap w:val="0"/>
            <w:vAlign w:val="center"/>
          </w:tcPr>
          <w:p w14:paraId="1B6E83DA">
            <w:pPr>
              <w:widowControl/>
              <w:snapToGrid w:val="0"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  <w:t>套</w:t>
            </w:r>
          </w:p>
        </w:tc>
      </w:tr>
      <w:tr w14:paraId="2D4562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96" w:type="dxa"/>
            <w:noWrap w:val="0"/>
            <w:vAlign w:val="center"/>
          </w:tcPr>
          <w:p w14:paraId="12BB743C">
            <w:pPr>
              <w:widowControl/>
              <w:snapToGrid w:val="0"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  <w:t>7</w:t>
            </w:r>
          </w:p>
        </w:tc>
        <w:tc>
          <w:tcPr>
            <w:tcW w:w="794" w:type="dxa"/>
            <w:vMerge w:val="continue"/>
            <w:noWrap w:val="0"/>
            <w:vAlign w:val="center"/>
          </w:tcPr>
          <w:p w14:paraId="1AE055FB">
            <w:pPr>
              <w:widowControl/>
              <w:snapToGrid w:val="0"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</w:pPr>
          </w:p>
        </w:tc>
        <w:tc>
          <w:tcPr>
            <w:tcW w:w="1191" w:type="dxa"/>
            <w:noWrap w:val="0"/>
            <w:vAlign w:val="center"/>
          </w:tcPr>
          <w:p w14:paraId="03DDC890">
            <w:pPr>
              <w:widowControl/>
              <w:snapToGrid w:val="0"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  <w:t>保险购置</w:t>
            </w:r>
          </w:p>
        </w:tc>
        <w:tc>
          <w:tcPr>
            <w:tcW w:w="4253" w:type="dxa"/>
            <w:noWrap w:val="0"/>
            <w:vAlign w:val="center"/>
          </w:tcPr>
          <w:p w14:paraId="0249BAE6">
            <w:pPr>
              <w:widowControl/>
              <w:snapToGrid w:val="0"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  <w:t>不少于100万元的无人机第三者责任险</w:t>
            </w:r>
          </w:p>
        </w:tc>
        <w:tc>
          <w:tcPr>
            <w:tcW w:w="696" w:type="dxa"/>
            <w:noWrap w:val="0"/>
            <w:vAlign w:val="center"/>
          </w:tcPr>
          <w:p w14:paraId="4B2108FE">
            <w:pPr>
              <w:widowControl/>
              <w:snapToGrid w:val="0"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  <w:t>1</w:t>
            </w:r>
          </w:p>
        </w:tc>
        <w:tc>
          <w:tcPr>
            <w:tcW w:w="696" w:type="dxa"/>
            <w:noWrap w:val="0"/>
            <w:vAlign w:val="center"/>
          </w:tcPr>
          <w:p w14:paraId="7B844091">
            <w:pPr>
              <w:widowControl/>
              <w:snapToGrid w:val="0"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  <w:t>份</w:t>
            </w:r>
          </w:p>
        </w:tc>
      </w:tr>
      <w:tr w14:paraId="28E544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96" w:type="dxa"/>
            <w:noWrap w:val="0"/>
            <w:vAlign w:val="center"/>
          </w:tcPr>
          <w:p w14:paraId="1C285A12">
            <w:pPr>
              <w:widowControl/>
              <w:snapToGrid w:val="0"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  <w:t>8</w:t>
            </w:r>
          </w:p>
        </w:tc>
        <w:tc>
          <w:tcPr>
            <w:tcW w:w="794" w:type="dxa"/>
            <w:vMerge w:val="restart"/>
            <w:noWrap w:val="0"/>
            <w:vAlign w:val="center"/>
          </w:tcPr>
          <w:p w14:paraId="3967F0AD">
            <w:pPr>
              <w:widowControl/>
              <w:snapToGrid w:val="0"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  <w:t>航线开发运营</w:t>
            </w:r>
          </w:p>
        </w:tc>
        <w:tc>
          <w:tcPr>
            <w:tcW w:w="1191" w:type="dxa"/>
            <w:noWrap w:val="0"/>
            <w:vAlign w:val="center"/>
          </w:tcPr>
          <w:p w14:paraId="6789074D">
            <w:pPr>
              <w:widowControl/>
              <w:snapToGrid w:val="0"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  <w:t>航线规划</w:t>
            </w:r>
          </w:p>
        </w:tc>
        <w:tc>
          <w:tcPr>
            <w:tcW w:w="4253" w:type="dxa"/>
            <w:noWrap w:val="0"/>
            <w:vAlign w:val="center"/>
          </w:tcPr>
          <w:p w14:paraId="6EB4FADC">
            <w:pPr>
              <w:widowControl/>
              <w:snapToGrid w:val="0"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  <w:t>航线长度不小于60公里</w:t>
            </w:r>
          </w:p>
        </w:tc>
        <w:tc>
          <w:tcPr>
            <w:tcW w:w="696" w:type="dxa"/>
            <w:noWrap w:val="0"/>
            <w:vAlign w:val="center"/>
          </w:tcPr>
          <w:p w14:paraId="662A4A7C">
            <w:pPr>
              <w:widowControl/>
              <w:snapToGrid w:val="0"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  <w:t>3</w:t>
            </w:r>
          </w:p>
        </w:tc>
        <w:tc>
          <w:tcPr>
            <w:tcW w:w="696" w:type="dxa"/>
            <w:noWrap w:val="0"/>
            <w:vAlign w:val="center"/>
          </w:tcPr>
          <w:p w14:paraId="7827C7E7">
            <w:pPr>
              <w:widowControl/>
              <w:snapToGrid w:val="0"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  <w:t>条</w:t>
            </w:r>
          </w:p>
        </w:tc>
      </w:tr>
      <w:tr w14:paraId="50EB2F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96" w:type="dxa"/>
            <w:noWrap w:val="0"/>
            <w:vAlign w:val="center"/>
          </w:tcPr>
          <w:p w14:paraId="1DCC74F4">
            <w:pPr>
              <w:widowControl/>
              <w:snapToGrid w:val="0"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  <w:t>9</w:t>
            </w:r>
          </w:p>
        </w:tc>
        <w:tc>
          <w:tcPr>
            <w:tcW w:w="794" w:type="dxa"/>
            <w:vMerge w:val="continue"/>
            <w:noWrap w:val="0"/>
            <w:vAlign w:val="center"/>
          </w:tcPr>
          <w:p w14:paraId="15E27BD5">
            <w:pPr>
              <w:widowControl/>
              <w:snapToGrid w:val="0"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</w:pPr>
          </w:p>
        </w:tc>
        <w:tc>
          <w:tcPr>
            <w:tcW w:w="1191" w:type="dxa"/>
            <w:noWrap w:val="0"/>
            <w:vAlign w:val="center"/>
          </w:tcPr>
          <w:p w14:paraId="10F55FEE">
            <w:pPr>
              <w:widowControl/>
              <w:snapToGrid w:val="0"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  <w:t>航线现场勘察</w:t>
            </w:r>
          </w:p>
        </w:tc>
        <w:tc>
          <w:tcPr>
            <w:tcW w:w="4253" w:type="dxa"/>
            <w:noWrap w:val="0"/>
            <w:vAlign w:val="center"/>
          </w:tcPr>
          <w:p w14:paraId="64D04E16">
            <w:pPr>
              <w:widowControl/>
              <w:snapToGrid w:val="0"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  <w:t>负责飞行航线的现场勘察工作</w:t>
            </w:r>
          </w:p>
        </w:tc>
        <w:tc>
          <w:tcPr>
            <w:tcW w:w="696" w:type="dxa"/>
            <w:noWrap w:val="0"/>
            <w:vAlign w:val="center"/>
          </w:tcPr>
          <w:p w14:paraId="1FDD964F">
            <w:pPr>
              <w:widowControl/>
              <w:snapToGrid w:val="0"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  <w:t>-</w:t>
            </w:r>
          </w:p>
        </w:tc>
        <w:tc>
          <w:tcPr>
            <w:tcW w:w="696" w:type="dxa"/>
            <w:noWrap w:val="0"/>
            <w:vAlign w:val="center"/>
          </w:tcPr>
          <w:p w14:paraId="079184FB">
            <w:pPr>
              <w:widowControl/>
              <w:snapToGrid w:val="0"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  <w:t>-</w:t>
            </w:r>
          </w:p>
        </w:tc>
      </w:tr>
      <w:tr w14:paraId="507E09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96" w:type="dxa"/>
            <w:noWrap w:val="0"/>
            <w:vAlign w:val="center"/>
          </w:tcPr>
          <w:p w14:paraId="63DF0DE6">
            <w:pPr>
              <w:widowControl/>
              <w:snapToGrid w:val="0"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  <w:t>10</w:t>
            </w:r>
          </w:p>
        </w:tc>
        <w:tc>
          <w:tcPr>
            <w:tcW w:w="794" w:type="dxa"/>
            <w:vMerge w:val="continue"/>
            <w:noWrap w:val="0"/>
            <w:vAlign w:val="center"/>
          </w:tcPr>
          <w:p w14:paraId="16618ED2">
            <w:pPr>
              <w:widowControl/>
              <w:snapToGrid w:val="0"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</w:pPr>
          </w:p>
        </w:tc>
        <w:tc>
          <w:tcPr>
            <w:tcW w:w="1191" w:type="dxa"/>
            <w:noWrap w:val="0"/>
            <w:vAlign w:val="center"/>
          </w:tcPr>
          <w:p w14:paraId="4B780029">
            <w:pPr>
              <w:widowControl/>
              <w:snapToGrid w:val="0"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  <w:t>应急备降点部署</w:t>
            </w:r>
          </w:p>
        </w:tc>
        <w:tc>
          <w:tcPr>
            <w:tcW w:w="4253" w:type="dxa"/>
            <w:noWrap w:val="0"/>
            <w:vAlign w:val="center"/>
          </w:tcPr>
          <w:p w14:paraId="238D14CE">
            <w:pPr>
              <w:widowControl/>
              <w:snapToGrid w:val="0"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  <w:t>负责飞行航线沿途应急备降点部署</w:t>
            </w:r>
          </w:p>
        </w:tc>
        <w:tc>
          <w:tcPr>
            <w:tcW w:w="696" w:type="dxa"/>
            <w:noWrap w:val="0"/>
            <w:vAlign w:val="center"/>
          </w:tcPr>
          <w:p w14:paraId="7FAEC970">
            <w:pPr>
              <w:widowControl/>
              <w:snapToGrid w:val="0"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  <w:t>-</w:t>
            </w:r>
          </w:p>
        </w:tc>
        <w:tc>
          <w:tcPr>
            <w:tcW w:w="696" w:type="dxa"/>
            <w:noWrap w:val="0"/>
            <w:vAlign w:val="center"/>
          </w:tcPr>
          <w:p w14:paraId="13E9ECA5">
            <w:pPr>
              <w:widowControl/>
              <w:snapToGrid w:val="0"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  <w:t>-</w:t>
            </w:r>
          </w:p>
        </w:tc>
      </w:tr>
      <w:tr w14:paraId="75CCEF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96" w:type="dxa"/>
            <w:noWrap w:val="0"/>
            <w:vAlign w:val="center"/>
          </w:tcPr>
          <w:p w14:paraId="1C536D62">
            <w:pPr>
              <w:widowControl/>
              <w:snapToGrid w:val="0"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  <w:t>11</w:t>
            </w:r>
          </w:p>
        </w:tc>
        <w:tc>
          <w:tcPr>
            <w:tcW w:w="794" w:type="dxa"/>
            <w:vMerge w:val="continue"/>
            <w:noWrap w:val="0"/>
            <w:vAlign w:val="center"/>
          </w:tcPr>
          <w:p w14:paraId="71B98DAB">
            <w:pPr>
              <w:widowControl/>
              <w:snapToGrid w:val="0"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</w:pPr>
          </w:p>
        </w:tc>
        <w:tc>
          <w:tcPr>
            <w:tcW w:w="1191" w:type="dxa"/>
            <w:noWrap w:val="0"/>
            <w:vAlign w:val="center"/>
          </w:tcPr>
          <w:p w14:paraId="052317B8">
            <w:pPr>
              <w:widowControl/>
              <w:snapToGrid w:val="0"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  <w:t>空域申请及公安报备</w:t>
            </w:r>
          </w:p>
        </w:tc>
        <w:tc>
          <w:tcPr>
            <w:tcW w:w="4253" w:type="dxa"/>
            <w:noWrap w:val="0"/>
            <w:vAlign w:val="center"/>
          </w:tcPr>
          <w:p w14:paraId="56180886">
            <w:pPr>
              <w:widowControl/>
              <w:snapToGrid w:val="0"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  <w:t>负责飞行航线的空域申请及公安报备</w:t>
            </w:r>
          </w:p>
        </w:tc>
        <w:tc>
          <w:tcPr>
            <w:tcW w:w="696" w:type="dxa"/>
            <w:noWrap w:val="0"/>
            <w:vAlign w:val="center"/>
          </w:tcPr>
          <w:p w14:paraId="3ACB4D22">
            <w:pPr>
              <w:widowControl/>
              <w:snapToGrid w:val="0"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  <w:t>-</w:t>
            </w:r>
          </w:p>
        </w:tc>
        <w:tc>
          <w:tcPr>
            <w:tcW w:w="696" w:type="dxa"/>
            <w:noWrap w:val="0"/>
            <w:vAlign w:val="center"/>
          </w:tcPr>
          <w:p w14:paraId="17382C55">
            <w:pPr>
              <w:widowControl/>
              <w:snapToGrid w:val="0"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  <w:t>-</w:t>
            </w:r>
          </w:p>
        </w:tc>
      </w:tr>
      <w:tr w14:paraId="16BAF8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96" w:type="dxa"/>
            <w:noWrap w:val="0"/>
            <w:vAlign w:val="center"/>
          </w:tcPr>
          <w:p w14:paraId="6D522271">
            <w:pPr>
              <w:widowControl/>
              <w:snapToGrid w:val="0"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  <w:t>12</w:t>
            </w:r>
          </w:p>
        </w:tc>
        <w:tc>
          <w:tcPr>
            <w:tcW w:w="794" w:type="dxa"/>
            <w:vMerge w:val="continue"/>
            <w:noWrap w:val="0"/>
            <w:vAlign w:val="center"/>
          </w:tcPr>
          <w:p w14:paraId="629E9CF0">
            <w:pPr>
              <w:widowControl/>
              <w:snapToGrid w:val="0"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</w:pPr>
          </w:p>
        </w:tc>
        <w:tc>
          <w:tcPr>
            <w:tcW w:w="1191" w:type="dxa"/>
            <w:noWrap w:val="0"/>
            <w:vAlign w:val="center"/>
          </w:tcPr>
          <w:p w14:paraId="408D4721">
            <w:pPr>
              <w:widowControl/>
              <w:snapToGrid w:val="0"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  <w:t>飞行计划申报</w:t>
            </w:r>
          </w:p>
        </w:tc>
        <w:tc>
          <w:tcPr>
            <w:tcW w:w="4253" w:type="dxa"/>
            <w:noWrap w:val="0"/>
            <w:vAlign w:val="center"/>
          </w:tcPr>
          <w:p w14:paraId="4F1B2323">
            <w:pPr>
              <w:widowControl/>
              <w:snapToGrid w:val="0"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  <w:t>负责活动期内飞行计划申报工作</w:t>
            </w:r>
          </w:p>
        </w:tc>
        <w:tc>
          <w:tcPr>
            <w:tcW w:w="696" w:type="dxa"/>
            <w:noWrap w:val="0"/>
            <w:vAlign w:val="center"/>
          </w:tcPr>
          <w:p w14:paraId="3F9104BA">
            <w:pPr>
              <w:widowControl/>
              <w:snapToGrid w:val="0"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6" w:type="dxa"/>
            <w:noWrap w:val="0"/>
            <w:vAlign w:val="center"/>
          </w:tcPr>
          <w:p w14:paraId="6711D8E5">
            <w:pPr>
              <w:widowControl/>
              <w:snapToGrid w:val="0"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  <w:t>　</w:t>
            </w:r>
          </w:p>
        </w:tc>
      </w:tr>
      <w:tr w14:paraId="5900A4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96" w:type="dxa"/>
            <w:noWrap w:val="0"/>
            <w:vAlign w:val="center"/>
          </w:tcPr>
          <w:p w14:paraId="013BCA0C">
            <w:pPr>
              <w:widowControl/>
              <w:snapToGrid w:val="0"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  <w:t>13</w:t>
            </w:r>
          </w:p>
        </w:tc>
        <w:tc>
          <w:tcPr>
            <w:tcW w:w="794" w:type="dxa"/>
            <w:vMerge w:val="continue"/>
            <w:noWrap w:val="0"/>
            <w:vAlign w:val="center"/>
          </w:tcPr>
          <w:p w14:paraId="1FB9038B">
            <w:pPr>
              <w:widowControl/>
              <w:snapToGrid w:val="0"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</w:pPr>
          </w:p>
        </w:tc>
        <w:tc>
          <w:tcPr>
            <w:tcW w:w="1191" w:type="dxa"/>
            <w:noWrap w:val="0"/>
            <w:vAlign w:val="center"/>
          </w:tcPr>
          <w:p w14:paraId="6FC0CD04">
            <w:pPr>
              <w:widowControl/>
              <w:snapToGrid w:val="0"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  <w:t>日间飞行活动运行服务</w:t>
            </w:r>
          </w:p>
        </w:tc>
        <w:tc>
          <w:tcPr>
            <w:tcW w:w="4253" w:type="dxa"/>
            <w:noWrap w:val="0"/>
            <w:vAlign w:val="center"/>
          </w:tcPr>
          <w:p w14:paraId="358B3D25">
            <w:pPr>
              <w:widowControl/>
              <w:snapToGrid w:val="0"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  <w:t>提供远程调度管理；提供操控员培训；提供现场组织和运控支持。</w:t>
            </w:r>
          </w:p>
        </w:tc>
        <w:tc>
          <w:tcPr>
            <w:tcW w:w="696" w:type="dxa"/>
            <w:noWrap w:val="0"/>
            <w:vAlign w:val="center"/>
          </w:tcPr>
          <w:p w14:paraId="41B3176C">
            <w:pPr>
              <w:widowControl/>
              <w:snapToGrid w:val="0"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  <w:t>6</w:t>
            </w:r>
          </w:p>
        </w:tc>
        <w:tc>
          <w:tcPr>
            <w:tcW w:w="696" w:type="dxa"/>
            <w:noWrap w:val="0"/>
            <w:vAlign w:val="center"/>
          </w:tcPr>
          <w:p w14:paraId="03F2D58B">
            <w:pPr>
              <w:widowControl/>
              <w:snapToGrid w:val="0"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  <w:t>月</w:t>
            </w:r>
          </w:p>
        </w:tc>
      </w:tr>
      <w:tr w14:paraId="0BDDDD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96" w:type="dxa"/>
            <w:noWrap w:val="0"/>
            <w:vAlign w:val="center"/>
          </w:tcPr>
          <w:p w14:paraId="2208B8C2">
            <w:pPr>
              <w:widowControl/>
              <w:snapToGrid w:val="0"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  <w:t>14</w:t>
            </w:r>
          </w:p>
        </w:tc>
        <w:tc>
          <w:tcPr>
            <w:tcW w:w="794" w:type="dxa"/>
            <w:vMerge w:val="restart"/>
            <w:noWrap w:val="0"/>
            <w:vAlign w:val="center"/>
          </w:tcPr>
          <w:p w14:paraId="6EBE3B5C">
            <w:pPr>
              <w:widowControl/>
              <w:snapToGrid w:val="0"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  <w:t>基础设施配套</w:t>
            </w:r>
          </w:p>
        </w:tc>
        <w:tc>
          <w:tcPr>
            <w:tcW w:w="1191" w:type="dxa"/>
            <w:noWrap w:val="0"/>
            <w:vAlign w:val="center"/>
          </w:tcPr>
          <w:p w14:paraId="5B439B5B">
            <w:pPr>
              <w:widowControl/>
              <w:snapToGrid w:val="0"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  <w:t>起降场地建设</w:t>
            </w:r>
          </w:p>
        </w:tc>
        <w:tc>
          <w:tcPr>
            <w:tcW w:w="4253" w:type="dxa"/>
            <w:noWrap w:val="0"/>
            <w:vAlign w:val="center"/>
          </w:tcPr>
          <w:p w14:paraId="6791DFA5">
            <w:pPr>
              <w:widowControl/>
              <w:snapToGrid w:val="0"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  <w:t>负责起降场地、支持采购无人机飞行活动所必要的配套设施设备建设</w:t>
            </w:r>
          </w:p>
        </w:tc>
        <w:tc>
          <w:tcPr>
            <w:tcW w:w="696" w:type="dxa"/>
            <w:noWrap w:val="0"/>
            <w:vAlign w:val="center"/>
          </w:tcPr>
          <w:p w14:paraId="0CE1A72D">
            <w:pPr>
              <w:widowControl/>
              <w:snapToGrid w:val="0"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  <w:t>4</w:t>
            </w:r>
          </w:p>
        </w:tc>
        <w:tc>
          <w:tcPr>
            <w:tcW w:w="696" w:type="dxa"/>
            <w:noWrap w:val="0"/>
            <w:vAlign w:val="center"/>
          </w:tcPr>
          <w:p w14:paraId="644D69EC">
            <w:pPr>
              <w:widowControl/>
              <w:snapToGrid w:val="0"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  <w:t>处</w:t>
            </w:r>
          </w:p>
        </w:tc>
      </w:tr>
      <w:tr w14:paraId="3B4531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96" w:type="dxa"/>
            <w:noWrap w:val="0"/>
            <w:vAlign w:val="center"/>
          </w:tcPr>
          <w:p w14:paraId="7356A76A">
            <w:pPr>
              <w:widowControl/>
              <w:snapToGrid w:val="0"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  <w:t>15</w:t>
            </w:r>
          </w:p>
        </w:tc>
        <w:tc>
          <w:tcPr>
            <w:tcW w:w="794" w:type="dxa"/>
            <w:vMerge w:val="continue"/>
            <w:noWrap w:val="0"/>
            <w:vAlign w:val="center"/>
          </w:tcPr>
          <w:p w14:paraId="68EB1347">
            <w:pPr>
              <w:widowControl/>
              <w:snapToGrid w:val="0"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</w:pPr>
          </w:p>
        </w:tc>
        <w:tc>
          <w:tcPr>
            <w:tcW w:w="1191" w:type="dxa"/>
            <w:noWrap w:val="0"/>
            <w:vAlign w:val="center"/>
          </w:tcPr>
          <w:p w14:paraId="6E3F9799">
            <w:pPr>
              <w:widowControl/>
              <w:snapToGrid w:val="0"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  <w:t>安全设施</w:t>
            </w:r>
          </w:p>
        </w:tc>
        <w:tc>
          <w:tcPr>
            <w:tcW w:w="4253" w:type="dxa"/>
            <w:noWrap w:val="0"/>
            <w:vAlign w:val="center"/>
          </w:tcPr>
          <w:p w14:paraId="40406D94">
            <w:pPr>
              <w:widowControl/>
              <w:snapToGrid w:val="0"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  <w:t>围栏/网架等安全设施</w:t>
            </w:r>
          </w:p>
        </w:tc>
        <w:tc>
          <w:tcPr>
            <w:tcW w:w="696" w:type="dxa"/>
            <w:noWrap w:val="0"/>
            <w:vAlign w:val="center"/>
          </w:tcPr>
          <w:p w14:paraId="54C39F3C">
            <w:pPr>
              <w:widowControl/>
              <w:snapToGrid w:val="0"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  <w:t>1</w:t>
            </w:r>
          </w:p>
        </w:tc>
        <w:tc>
          <w:tcPr>
            <w:tcW w:w="696" w:type="dxa"/>
            <w:noWrap w:val="0"/>
            <w:vAlign w:val="center"/>
          </w:tcPr>
          <w:p w14:paraId="1F5F52E6">
            <w:pPr>
              <w:widowControl/>
              <w:snapToGrid w:val="0"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  <w:t>套</w:t>
            </w:r>
          </w:p>
        </w:tc>
      </w:tr>
    </w:tbl>
    <w:p w14:paraId="50C772E3">
      <w:pPr>
        <w:rPr>
          <w:rFonts w:hint="eastAsia"/>
          <w:sz w:val="18"/>
          <w:szCs w:val="18"/>
        </w:rPr>
      </w:pPr>
    </w:p>
    <w:p w14:paraId="10CFD006">
      <w:pPr>
        <w:rPr>
          <w:rFonts w:hint="eastAsia"/>
        </w:rPr>
      </w:pPr>
    </w:p>
    <w:p w14:paraId="6889B7F4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diZGUyZWZjY2ZjNTg0ZGZjYWY4NjYwMGVhY2FhMzEifQ=="/>
  </w:docVars>
  <w:rsids>
    <w:rsidRoot w:val="4A0E1CDA"/>
    <w:rsid w:val="4A0E1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2024-09-05T03:09:00Z</dcterms:created>
  <dc:creator>一棵树</dc:creator>
  <cp:lastModifiedBy>一棵树</cp:lastModifiedBy>
  <dcterms:modified xsi:type="dcterms:W3CDTF">2024-09-05T03:10:40Z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3907A8E05D904FCFA367EF921A6DF124_11</vt:lpwstr>
  </property>
</Properties>
</file>