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outlineLvl w:val="9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b/>
          <w:color w:val="000000"/>
          <w:sz w:val="30"/>
          <w:szCs w:val="30"/>
          <w:highlight w:val="none"/>
        </w:rPr>
        <w:t>附件2</w:t>
      </w:r>
    </w:p>
    <w:p>
      <w:pPr>
        <w:spacing w:line="360" w:lineRule="auto"/>
        <w:ind w:firstLine="0" w:firstLineChars="0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</w:p>
    <w:p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询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eastAsia="zh-CN"/>
        </w:rPr>
        <w:t>比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eastAsia="zh-CN"/>
        </w:rPr>
        <w:t>文件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费用支付二维码（请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使用银联或支付宝扫码支付，并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备注项目名称简称+供应商名称简称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后将支付截图发送至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采购代理机构电子邮箱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）</w:t>
      </w:r>
    </w:p>
    <w:p>
      <w:pPr>
        <w:snapToGrid w:val="0"/>
        <w:spacing w:line="360" w:lineRule="auto"/>
        <w:ind w:left="540" w:leftChars="257"/>
        <w:jc w:val="center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pPr>
        <w:pStyle w:val="2"/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drawing>
          <wp:inline distT="0" distB="0" distL="114300" distR="114300">
            <wp:extent cx="5001260" cy="7117715"/>
            <wp:effectExtent l="0" t="0" r="8890" b="6985"/>
            <wp:docPr id="1" name="图片 1" descr="4712071241f9e9443882dddaffe4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12071241f9e9443882dddaffe41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OTE4ZmVjZmRiYTIxNDdiNTk5YTQ5NGMyYTJkNWMifQ=="/>
  </w:docVars>
  <w:rsids>
    <w:rsidRoot w:val="1E766BBD"/>
    <w:rsid w:val="1E76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ind w:firstLine="420" w:firstLineChars="200"/>
      <w:jc w:val="left"/>
    </w:pPr>
    <w:rPr>
      <w:rFonts w:ascii="Calibri" w:hAnsi="Calibri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2024-06-28T03:02:00Z</dcterms:created>
  <dc:creator>林灿龙</dc:creator>
  <cp:lastModifiedBy>林灿龙</cp:lastModifiedBy>
  <dcterms:modified xsi:type="dcterms:W3CDTF">2024-06-28T03:03:17Z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3A32830900D14AE58C940BB56AB5AA85_11</vt:lpwstr>
  </property>
</Properties>
</file>