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360" w:lineRule="auto"/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b/>
          <w:color w:val="auto"/>
          <w:sz w:val="30"/>
          <w:szCs w:val="30"/>
          <w:highlight w:val="none"/>
        </w:rPr>
        <w:t>附件1</w:t>
      </w:r>
    </w:p>
    <w:tbl>
      <w:tblPr>
        <w:tblStyle w:val="3"/>
        <w:tblW w:w="0" w:type="auto"/>
        <w:tblInd w:w="522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66"/>
        <w:gridCol w:w="5739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5" w:hRule="atLeast"/>
        </w:trPr>
        <w:tc>
          <w:tcPr>
            <w:tcW w:w="8505" w:type="dxa"/>
            <w:gridSpan w:val="2"/>
            <w:shd w:val="clear" w:color="auto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Cs w:val="32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30"/>
                <w:szCs w:val="30"/>
                <w:highlight w:val="none"/>
              </w:rPr>
              <w:t>响应登记表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1" w:hRule="atLeast"/>
        </w:trPr>
        <w:tc>
          <w:tcPr>
            <w:tcW w:w="8505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singl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项目名称：</w:t>
            </w:r>
            <w:r>
              <w:rPr>
                <w:rFonts w:hint="eastAsia" w:ascii="宋体" w:hAnsi="宋体" w:cs="宋体"/>
                <w:b/>
                <w:bCs/>
                <w:color w:val="auto"/>
                <w:sz w:val="24"/>
                <w:szCs w:val="24"/>
                <w:highlight w:val="none"/>
                <w:lang w:eastAsia="zh-CN"/>
              </w:rPr>
              <w:t>同泰路、尖彭路-白云大道立交桥梁限高设施改造服务项目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3" w:hRule="atLeast"/>
        </w:trPr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供应商名称</w:t>
            </w:r>
          </w:p>
        </w:tc>
        <w:tc>
          <w:tcPr>
            <w:tcW w:w="5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3" w:hRule="atLeast"/>
        </w:trPr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统一社会信用代码</w:t>
            </w:r>
          </w:p>
        </w:tc>
        <w:tc>
          <w:tcPr>
            <w:tcW w:w="5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1" w:hRule="atLeast"/>
        </w:trPr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联系人</w:t>
            </w:r>
          </w:p>
        </w:tc>
        <w:tc>
          <w:tcPr>
            <w:tcW w:w="5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3" w:hRule="atLeast"/>
        </w:trPr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联系电话（手机）</w:t>
            </w:r>
          </w:p>
        </w:tc>
        <w:tc>
          <w:tcPr>
            <w:tcW w:w="5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3" w:hRule="atLeast"/>
        </w:trPr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传真</w:t>
            </w:r>
          </w:p>
        </w:tc>
        <w:tc>
          <w:tcPr>
            <w:tcW w:w="5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8" w:hRule="atLeast"/>
        </w:trPr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电子邮箱</w:t>
            </w:r>
          </w:p>
        </w:tc>
        <w:tc>
          <w:tcPr>
            <w:tcW w:w="5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8" w:hRule="atLeast"/>
        </w:trPr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响应登记时间</w:t>
            </w:r>
          </w:p>
        </w:tc>
        <w:tc>
          <w:tcPr>
            <w:tcW w:w="5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single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年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single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月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single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日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single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时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single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分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8" w:hRule="atLeast"/>
        </w:trPr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供应商经办人签字</w:t>
            </w:r>
          </w:p>
        </w:tc>
        <w:tc>
          <w:tcPr>
            <w:tcW w:w="5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singl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3" w:hRule="atLeast"/>
        </w:trPr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备注</w:t>
            </w:r>
          </w:p>
        </w:tc>
        <w:tc>
          <w:tcPr>
            <w:tcW w:w="5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single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E2OTE4ZmVjZmRiYTIxNDdiNTk5YTQ5NGMyYTJkNWMifQ=="/>
  </w:docVars>
  <w:rsids>
    <w:rsidRoot w:val="18571128"/>
    <w:rsid w:val="18571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unhideWhenUsed/>
    <w:qFormat/>
    <w:uiPriority w:val="0"/>
    <w:pPr>
      <w:widowControl/>
      <w:ind w:firstLine="420" w:firstLineChars="200"/>
      <w:jc w:val="left"/>
    </w:pPr>
    <w:rPr>
      <w:rFonts w:ascii="Calibri" w:hAnsi="Calibri" w:eastAsia="宋体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2024-06-28T03:01:00Z</dcterms:created>
  <dc:creator>林灿龙</dc:creator>
  <cp:lastModifiedBy>林灿龙</cp:lastModifiedBy>
  <dcterms:modified xsi:type="dcterms:W3CDTF">2024-06-28T03:01:45Z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CD58F84416794E45BA80C9745B33F94B_11</vt:lpwstr>
  </property>
</Properties>
</file>