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  <w:t>广东诚泰交通科技发展有限公司：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  <w:t>日在广州交正招标代理网站获取到贵单位发布《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南沙至中山高速公路项目机电工程施工（JD01合同段）信息标志板立柱及门架采购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8893ABB-4E1F-44BA-B27F-DD2E4A0E502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F2B85E1-B823-4488-8F0B-F591941F7212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1000D3E"/>
    <w:rsid w:val="23492EB9"/>
    <w:rsid w:val="238E55FF"/>
    <w:rsid w:val="24DA36CB"/>
    <w:rsid w:val="265F4D5E"/>
    <w:rsid w:val="27C70430"/>
    <w:rsid w:val="2BBD70EE"/>
    <w:rsid w:val="2BF13405"/>
    <w:rsid w:val="2E0860D1"/>
    <w:rsid w:val="321A4E65"/>
    <w:rsid w:val="34DB5F68"/>
    <w:rsid w:val="375F0FBA"/>
    <w:rsid w:val="39475874"/>
    <w:rsid w:val="3ABF0388"/>
    <w:rsid w:val="3CE9635E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BC45D8"/>
    <w:rsid w:val="5BB32943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6AE42BE2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136</Characters>
  <Lines>1</Lines>
  <Paragraphs>1</Paragraphs>
  <TotalTime>0</TotalTime>
  <ScaleCrop>false</ScaleCrop>
  <LinksUpToDate>false</LinksUpToDate>
  <CharactersWithSpaces>158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2024-06-18T07:44:54Z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