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-机场高速路段机场站改造硬件采购意向征集公告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409-2-1-5-1-2-9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服务器企业级固态硬盘7.68T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409-2-1-5-1-2-11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服务器内存条DDR416G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409-2-1-5-4-1-2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8口千兆交换机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409-2-1-5-4-2-1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48口接入交换机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409-2-1-5-4-7-5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单模单芯万兆10KM光模块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409-2-1-5-5-6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千兆企业级无线路由器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409-2-6-7-1-18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工业级网络串口服务器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运输费、卸货费、指导安装调试、保险费、税费、配合相关单位检测、保证测试、试运行及缺陷的维护等一切费用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最高限价：113250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3"/>
        </w:numPr>
        <w:ind w:left="0" w:leftChars="0" w:firstLine="0" w:firstLineChars="0"/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技术参数</w:t>
      </w:r>
    </w:p>
    <w:p>
      <w:pPr>
        <w:pStyle w:val="8"/>
        <w:numPr>
          <w:ilvl w:val="0"/>
          <w:numId w:val="5"/>
        </w:numPr>
        <w:ind w:firstLine="480" w:firstLineChars="20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服务器企业级固态硬盘7.68T</w:t>
      </w:r>
    </w:p>
    <w:p>
      <w:pPr>
        <w:pStyle w:val="8"/>
        <w:ind w:firstLine="48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实际使用2.5寸数据中心级 SATA SSD 7.68TB硬盘，耐用性不少于20PBW，适配 HPE ProLiant DL580 Gen10型号（含2.5寸盘位、支架）</w:t>
      </w:r>
    </w:p>
    <w:p>
      <w:pPr>
        <w:pStyle w:val="8"/>
        <w:numPr>
          <w:ilvl w:val="0"/>
          <w:numId w:val="5"/>
        </w:numPr>
        <w:ind w:firstLine="480" w:firstLineChars="20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服务器内存条DDR416G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16G DDR4-2666MHz RDIMM，适配 HPE ProLiant DL580 Gen10型号</w:t>
      </w:r>
    </w:p>
    <w:p>
      <w:pPr>
        <w:pStyle w:val="8"/>
        <w:numPr>
          <w:ilvl w:val="0"/>
          <w:numId w:val="5"/>
        </w:numPr>
        <w:ind w:firstLine="480" w:firstLineChars="20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48口接入交换机</w:t>
      </w:r>
    </w:p>
    <w:p>
      <w:pPr>
        <w:pStyle w:val="8"/>
        <w:ind w:firstLine="48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交换机需为华为标准三层交换机，以便与雨棚现有华为交换机组建快速环网（SEP，华为私有协议）。支持网线业务口做堆叠；固定端口：≥48个10/100/1000M Base-T以太网端口，≥4个万兆SFP+光口；管理端口：1个Console口；交换容量≥432Gbps，包转发率≥128Mpps；支持LLDP、静态MAC配置、MAC地址学习数目限制(MAC地址深度最大支持8K)；支持端口镜像和流镜像功能；支持端口聚合；支持端口隔离；支持静态路由；支持IGMP V1/V2/V3 Snooping；支持PIM Snooping；支持组播VLAN；支持基于协议的VLAN；支持基于MAC的VLAN；支持VLAN映射；支持IPv6静态路由、双协议栈；支持IPv6 Ping、IPv6 Telnet、IPv6 SSHv2、IPv6域名解析；支持NTP时钟支持系统工作日志；支持用户分级管理和口令保护；支持SSH，为用户登录提供安全加密通道；支持可控IP地址的FTP登录和口令机制；支持防止ARP、未知组播报文、广播报文、未知单播报文、TTL=1报文、协议报文等攻击功能；支持MAC地址限制；支持IP＋MAC+PORT绑定功能；支持广播报文抑制；工作温度：至少满足0ºC～45ºC；工作湿度：至少满足10%～95%；配置双交流电源</w:t>
      </w:r>
    </w:p>
    <w:p>
      <w:pPr>
        <w:pStyle w:val="8"/>
        <w:numPr>
          <w:ilvl w:val="0"/>
          <w:numId w:val="5"/>
        </w:numPr>
        <w:ind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单模单芯万兆10KM光模块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单模单芯万兆10KM，SFP+光口</w:t>
      </w:r>
    </w:p>
    <w:p>
      <w:pPr>
        <w:pStyle w:val="8"/>
        <w:numPr>
          <w:ilvl w:val="0"/>
          <w:numId w:val="5"/>
        </w:numPr>
        <w:ind w:firstLine="480" w:firstLineChars="20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千兆企业级无线路由器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转发性能：3Mpps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固定 WAN 接口：2*GE Combo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• 固定 LAN 接口：8*GE 电（可切换为 WAN 口） 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外形尺寸（H x W x D）：44.0 mm x 300.0 mm x 216.4 mm                                                                                                                                                                 • 无阻塞交换架构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提供领先于业界平均水平的性能，为关键业务提供低时延体验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高可靠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提供企业业务的链路备份，提高业务接入的可靠性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毫秒级的故障检测和判断机制，缩短业务中断时间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千兆无线连接，专线体验；SA/NSA 双架构，灵活接入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双卡单待，互为备份，业务不掉线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•支持 SD-WAN 管理， SNMP 网管，Web 网管等多种管理方式，简化网络部署，降低 OPEX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•融合路由、交换、VPN、安全、WLAN 等多种功能于一体，满足企业业务多元化的需求，节省空间，降低企业 TCO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•内置防火墙、IPS（AR651/AR651W/AR651EW/AR651W-8P 支持）、URL 过滤、多种 VPN 技术，为用户提供全面的安全防护能力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内置 SD-WAN 解决方案，构建低成本、商业级的互联网连接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ZTP 一键式部署（邮件 URL，U 盘，DHCP 等），零技能要求，设备分钟级开通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支持 SaaS 首包识别（FPI），复杂应用识别；基于带宽和链路质量选路，保证关键应用体验，带宽利用率高达 90%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• 多链路选路/双 CPE、双 Hub 灵活组网，保证站点业务不掉线；端到端 IPSec 加密，设备安全可信，保障业务安全传输                                                                                                                               支持中国电信、中国移动等运营商主流5G频段；支持配置专用APN;至少配置4个千兆网口；支持外置式天线安装；设备具备一定的防雷功能；支持Web网管、SNMP网管等功能；内置防火墙、IPS、URL过滤等安全功能；具备有线网络与5G网络监测及切换功能，毫秒级的故障检测和判断机制。</w:t>
      </w:r>
    </w:p>
    <w:p>
      <w:pPr>
        <w:pStyle w:val="8"/>
        <w:numPr>
          <w:ilvl w:val="0"/>
          <w:numId w:val="5"/>
        </w:numPr>
        <w:ind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工业级网络串口服务器</w:t>
      </w:r>
    </w:p>
    <w:p>
      <w:pPr>
        <w:pStyle w:val="8"/>
        <w:ind w:firstLine="48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串口标准：支持RS-232/485；端口数量：8；接口：建议采用DB9公头，如非DB9公头，则需配备相应连接线；EMS：不低于以下标准：ICE61000-4-2 level 3，ICE61000-4-4 level 3，ICE61000-4-5 level 3；网络接口：RJ45 100M；模式：支持 TCP Server, TCP Client，UDP。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B271E62"/>
    <w:multiLevelType w:val="singleLevel"/>
    <w:tmpl w:val="AB271E62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4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AC1460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A83AB2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051C24"/>
    <w:rsid w:val="63166D1A"/>
    <w:rsid w:val="631D301E"/>
    <w:rsid w:val="64BB2AEF"/>
    <w:rsid w:val="658571E6"/>
    <w:rsid w:val="65922BE0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1687</Words>
  <Characters>2326</Characters>
  <Lines>61</Lines>
  <Paragraphs>17</Paragraphs>
  <TotalTime>8</TotalTime>
  <ScaleCrop>false</ScaleCrop>
  <LinksUpToDate>false</LinksUpToDate>
  <CharactersWithSpaces>2760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2024-06-19T00:59:39Z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