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1"/>
        <w:rPr>
          <w:rFonts w:hint="default" w:ascii="Times New Roman" w:hAnsi="Times New Roman" w:cs="Times New Roman"/>
          <w:color w:val="auto"/>
          <w:sz w:val="24"/>
          <w:lang w:val="en-US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ISO20000信息技术管理服务体系、ISO27001信息安全管理体系认证审核服务项目采购意向征集公告</w:t>
      </w:r>
      <w:r>
        <w:rPr>
          <w:rFonts w:hint="eastAsia" w:eastAsia="仿宋_GB2312" w:cs="Times New Roman"/>
          <w:b/>
          <w:color w:val="000000"/>
          <w:sz w:val="32"/>
          <w:szCs w:val="32"/>
          <w:lang w:val="en-US" w:eastAsia="zh-CN"/>
        </w:rPr>
        <w:t>（第二次）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  <w:t>项目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概况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1.1项目名称：ISO20000信息技术管理服务体系、ISO27001信息安全管理体系认证审核服务项目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1.2项目地点：</w:t>
      </w:r>
      <w:r>
        <w:rPr>
          <w:rFonts w:hint="eastAsia" w:cs="Times New Roman"/>
          <w:bCs/>
          <w:snapToGrid w:val="0"/>
          <w:color w:val="auto"/>
          <w:kern w:val="0"/>
          <w:sz w:val="24"/>
          <w:lang w:val="en-US" w:eastAsia="zh-CN"/>
        </w:rPr>
        <w:t>广东省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具体</w:t>
      </w: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清单</w:t>
      </w:r>
    </w:p>
    <w:tbl>
      <w:tblPr>
        <w:tblStyle w:val="4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706"/>
        <w:gridCol w:w="3821"/>
        <w:gridCol w:w="726"/>
        <w:gridCol w:w="758"/>
        <w:gridCol w:w="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服务</w:t>
            </w:r>
            <w:r>
              <w:rPr>
                <w:rFonts w:hint="default" w:ascii="Times New Roman" w:hAnsi="Times New Roman" w:cs="Times New Roman"/>
                <w:szCs w:val="21"/>
              </w:rPr>
              <w:t>名称</w:t>
            </w:r>
          </w:p>
        </w:tc>
        <w:tc>
          <w:tcPr>
            <w:tcW w:w="38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服务要求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单位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数量</w:t>
            </w:r>
          </w:p>
        </w:tc>
        <w:tc>
          <w:tcPr>
            <w:tcW w:w="7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</w:t>
            </w:r>
          </w:p>
        </w:tc>
        <w:tc>
          <w:tcPr>
            <w:tcW w:w="17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ISO20000信息技术管理服务体系、ISO27001信息安全管理体系认证审核服务项目</w:t>
            </w:r>
          </w:p>
        </w:tc>
        <w:tc>
          <w:tcPr>
            <w:tcW w:w="382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1.两项体系证书有效期起始时间不晚于2024年7月15日；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2.信息安全管理体系认证范围：与应用软件开发、信息系统集成、信息系统运维服务相关的信息安全管理活动；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3.信息技术服务管理体系认证范围：向外部客户提供应用软件开发、信息系统运维服务相关的信息技术服务管理活动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4.信息安全管理体系认证标准：ISO/IEC20000-1:2018;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5.信息技术服务管理体系认证标准：ISO/IEC 27001:2022；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4.两项体系认证覆盖人数：210人；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5.两项证书必须有CNAS认可标志</w:t>
            </w:r>
          </w:p>
        </w:tc>
        <w:tc>
          <w:tcPr>
            <w:tcW w:w="72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项</w:t>
            </w:r>
          </w:p>
        </w:tc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78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firstLine="566" w:firstLine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清单说明：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20" w:lineRule="exact"/>
        <w:ind w:left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1）</w:t>
      </w:r>
      <w:r>
        <w:rPr>
          <w:rFonts w:hint="eastAsia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最高限价</w:t>
      </w: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104000元。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default" w:ascii="Times New Roman" w:hAnsi="Times New Roman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为采购人提供ISO20000信息技术管理服务体系、ISO27001信息安全管理体系认证审核服务和两年监督审核认证审核服务。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供应商资格条件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1）企业具有ISO20000信息技术管理服务体系、ISO27001信息安全管理体系认证审核资质，提供相关证明资料。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2）企业需经中国合格评定国家认可委员会（CNAS）认可，提供相应证明资料。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3）企业体系认证审核经历不低于10年，提供相应证明资料。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4）企业注册资金不得低于300万元人民币，以营业执照为准。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20" w:lineRule="exact"/>
        <w:ind w:left="0" w:leftChars="0" w:firstLine="480" w:firstLineChars="200"/>
        <w:textAlignment w:val="auto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color w:val="auto"/>
          <w:sz w:val="24"/>
          <w:lang w:val="en-US" w:eastAsia="zh-CN"/>
        </w:rPr>
        <w:t>5）具有良好的企业信誉：未被列入“信用中国”网站经营异常名录、失信被执行人名单、政府采购严重违法失信行为记录名单、重大税收违法失信主体、安全生产严重失信主体名单，提供网站查询截图或信用中国信用报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响应回执的递交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凡有意参加本次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采购</w:t>
      </w:r>
      <w:r>
        <w:rPr>
          <w:rFonts w:hint="eastAsia" w:ascii="Times New Roman" w:hAnsi="Times New Roman" w:cs="Times New Roman"/>
          <w:color w:val="auto"/>
          <w:sz w:val="24"/>
          <w:lang w:eastAsia="zh-CN"/>
        </w:rPr>
        <w:t>且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具备履行本项目能力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的</w:t>
      </w:r>
      <w:r>
        <w:rPr>
          <w:rFonts w:hint="default" w:ascii="Times New Roman" w:hAnsi="Times New Roman" w:cs="Times New Roman"/>
          <w:color w:val="auto"/>
          <w:sz w:val="24"/>
        </w:rPr>
        <w:t>供应商，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请</w:t>
      </w:r>
      <w:r>
        <w:rPr>
          <w:rFonts w:hint="default" w:ascii="Times New Roman" w:hAnsi="Times New Roman" w:cs="Times New Roman"/>
          <w:color w:val="000000"/>
          <w:sz w:val="24"/>
        </w:rPr>
        <w:t>将附于本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公告</w:t>
      </w:r>
      <w:r>
        <w:rPr>
          <w:rFonts w:hint="default" w:ascii="Times New Roman" w:hAnsi="Times New Roman" w:cs="Times New Roman"/>
          <w:color w:val="000000"/>
          <w:sz w:val="24"/>
        </w:rPr>
        <w:t>后的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000000"/>
          <w:sz w:val="24"/>
        </w:rPr>
        <w:t>回执</w:t>
      </w:r>
      <w:r>
        <w:rPr>
          <w:rFonts w:hint="eastAsia" w:cs="Times New Roman"/>
          <w:color w:val="000000"/>
          <w:sz w:val="24"/>
          <w:lang w:eastAsia="zh-CN"/>
        </w:rPr>
        <w:t>、</w:t>
      </w:r>
      <w:r>
        <w:rPr>
          <w:rFonts w:hint="eastAsia" w:cs="Times New Roman"/>
          <w:color w:val="000000"/>
          <w:sz w:val="24"/>
          <w:lang w:val="en-US" w:eastAsia="zh-CN"/>
        </w:rPr>
        <w:t>营业执照及供应商资格条件要求的资料</w:t>
      </w:r>
      <w:r>
        <w:rPr>
          <w:rFonts w:hint="default" w:ascii="Times New Roman" w:hAnsi="Times New Roman" w:cs="Times New Roman"/>
          <w:color w:val="000000"/>
          <w:sz w:val="24"/>
        </w:rPr>
        <w:t>在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2024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年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月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16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日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18</w:t>
      </w:r>
      <w:r>
        <w:rPr>
          <w:rFonts w:hint="eastAsia" w:ascii="Times New Roman" w:hAnsi="Times New Roman" w:cs="Times New Roman"/>
          <w:color w:val="000000"/>
          <w:sz w:val="24"/>
          <w:u w:val="single"/>
          <w:lang w:val="en-US" w:eastAsia="zh-CN"/>
        </w:rPr>
        <w:t>：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3</w:t>
      </w:r>
      <w:bookmarkStart w:id="3" w:name="_GoBack"/>
      <w:bookmarkEnd w:id="3"/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</w:rPr>
        <w:t>之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前</w:t>
      </w:r>
      <w:r>
        <w:rPr>
          <w:rFonts w:hint="default" w:ascii="Times New Roman" w:hAnsi="Times New Roman" w:cs="Times New Roman"/>
          <w:color w:val="000000"/>
          <w:sz w:val="24"/>
        </w:rPr>
        <w:t>发送至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人邮箱：</w:t>
      </w:r>
      <w:r>
        <w:rPr>
          <w:rFonts w:hint="eastAsia" w:cs="Times New Roman"/>
          <w:snapToGrid w:val="0"/>
          <w:color w:val="000000"/>
          <w:kern w:val="0"/>
          <w:sz w:val="24"/>
          <w:lang w:val="en-US" w:eastAsia="zh-CN"/>
        </w:rPr>
        <w:t>463563188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@qq.com，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逾期无效。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人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在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收到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回执后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根据供应商信用信誉等情况进行讨论提议，不再另行发布采购公告。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联系方式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采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购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人：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人地址：广州市番禺区洛浦街北环路87号道路研究院二号楼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联  系  人：</w:t>
      </w:r>
      <w:r>
        <w:rPr>
          <w:rFonts w:hint="eastAsia" w:cs="Times New Roman"/>
          <w:color w:val="000000"/>
          <w:sz w:val="24"/>
          <w:lang w:val="en-US" w:eastAsia="zh-CN"/>
        </w:rPr>
        <w:t>周工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电      话：020-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3</w:t>
      </w:r>
      <w:r>
        <w:rPr>
          <w:rFonts w:hint="eastAsia" w:cs="Times New Roman"/>
          <w:color w:val="000000"/>
          <w:sz w:val="24"/>
          <w:lang w:val="en-US" w:eastAsia="zh-CN"/>
        </w:rPr>
        <w:t>6827183</w:t>
      </w:r>
    </w:p>
    <w:p>
      <w:pPr>
        <w:pStyle w:val="2"/>
        <w:rPr>
          <w:rFonts w:hint="eastAsia" w:cs="Times New Roman"/>
          <w:color w:val="000000"/>
          <w:sz w:val="24"/>
          <w:lang w:val="en-US" w:eastAsia="zh-CN"/>
        </w:rPr>
      </w:pPr>
    </w:p>
    <w:p>
      <w:pPr>
        <w:pStyle w:val="2"/>
        <w:rPr>
          <w:rFonts w:hint="eastAsia" w:cs="Times New Roman"/>
          <w:color w:val="000000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jc w:val="righ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                20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2</w:t>
      </w:r>
      <w:r>
        <w:rPr>
          <w:rFonts w:hint="eastAsia" w:cs="Times New Roman"/>
          <w:color w:val="00000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</w:rPr>
        <w:t>年</w:t>
      </w:r>
      <w:r>
        <w:rPr>
          <w:rFonts w:hint="eastAsia" w:cs="Times New Roman"/>
          <w:color w:val="000000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24"/>
        </w:rPr>
        <w:t>月</w:t>
      </w:r>
      <w:r>
        <w:rPr>
          <w:rFonts w:hint="eastAsia" w:cs="Times New Roman"/>
          <w:color w:val="000000"/>
          <w:sz w:val="24"/>
          <w:lang w:val="en-US" w:eastAsia="zh-CN"/>
        </w:rPr>
        <w:t>13</w:t>
      </w:r>
      <w:r>
        <w:rPr>
          <w:rFonts w:hint="default" w:ascii="Times New Roman" w:hAnsi="Times New Roman" w:cs="Times New Roman"/>
          <w:color w:val="000000"/>
          <w:sz w:val="24"/>
        </w:rPr>
        <w:t>日</w:t>
      </w:r>
      <w:r>
        <w:rPr>
          <w:rFonts w:hint="eastAsia" w:cs="Times New Roman"/>
          <w:color w:val="000000"/>
          <w:sz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eb870e83-5dab-46d7-bb66-f9f80bcd7079"/>
  </w:docVars>
  <w:rsids>
    <w:rsidRoot w:val="00000000"/>
    <w:rsid w:val="01C012ED"/>
    <w:rsid w:val="027520D7"/>
    <w:rsid w:val="02810A7C"/>
    <w:rsid w:val="03390D14"/>
    <w:rsid w:val="03D30D1A"/>
    <w:rsid w:val="05C97F61"/>
    <w:rsid w:val="06030ABF"/>
    <w:rsid w:val="072948AA"/>
    <w:rsid w:val="07461308"/>
    <w:rsid w:val="07BA5D89"/>
    <w:rsid w:val="0A69025B"/>
    <w:rsid w:val="0C2C216E"/>
    <w:rsid w:val="0CDF4D1D"/>
    <w:rsid w:val="0DA26991"/>
    <w:rsid w:val="0DB963BF"/>
    <w:rsid w:val="0E0B0CD9"/>
    <w:rsid w:val="0FB86DB7"/>
    <w:rsid w:val="11785CD8"/>
    <w:rsid w:val="12ED5CBA"/>
    <w:rsid w:val="139D4FEA"/>
    <w:rsid w:val="16443E43"/>
    <w:rsid w:val="1A0C4142"/>
    <w:rsid w:val="2010022D"/>
    <w:rsid w:val="205E0BFF"/>
    <w:rsid w:val="206B7D6A"/>
    <w:rsid w:val="22F438A6"/>
    <w:rsid w:val="274417C4"/>
    <w:rsid w:val="27A83279"/>
    <w:rsid w:val="29722B49"/>
    <w:rsid w:val="2AA54A35"/>
    <w:rsid w:val="2AC906B0"/>
    <w:rsid w:val="2B68546B"/>
    <w:rsid w:val="2B6A7A50"/>
    <w:rsid w:val="2C8645E1"/>
    <w:rsid w:val="2E0860D1"/>
    <w:rsid w:val="2F3842D0"/>
    <w:rsid w:val="2F6D3A87"/>
    <w:rsid w:val="300E12F2"/>
    <w:rsid w:val="31F65BC5"/>
    <w:rsid w:val="3291212C"/>
    <w:rsid w:val="34B1049E"/>
    <w:rsid w:val="34DB5F68"/>
    <w:rsid w:val="38684B49"/>
    <w:rsid w:val="39467812"/>
    <w:rsid w:val="3972255F"/>
    <w:rsid w:val="39E60F53"/>
    <w:rsid w:val="3BC924D8"/>
    <w:rsid w:val="3EFD65C9"/>
    <w:rsid w:val="3F15490D"/>
    <w:rsid w:val="4044389B"/>
    <w:rsid w:val="41B33AA7"/>
    <w:rsid w:val="41C35CA8"/>
    <w:rsid w:val="41E176A2"/>
    <w:rsid w:val="43062FB9"/>
    <w:rsid w:val="43192A65"/>
    <w:rsid w:val="44BD69EB"/>
    <w:rsid w:val="462F227A"/>
    <w:rsid w:val="465724E6"/>
    <w:rsid w:val="48272CCA"/>
    <w:rsid w:val="489166CD"/>
    <w:rsid w:val="49DC5C4D"/>
    <w:rsid w:val="4D83336D"/>
    <w:rsid w:val="4FA52B83"/>
    <w:rsid w:val="517E3FDE"/>
    <w:rsid w:val="521F5DFD"/>
    <w:rsid w:val="52871060"/>
    <w:rsid w:val="53D33B35"/>
    <w:rsid w:val="54CF56D2"/>
    <w:rsid w:val="551C7250"/>
    <w:rsid w:val="57BF2D4E"/>
    <w:rsid w:val="58B74CBC"/>
    <w:rsid w:val="5B2947FD"/>
    <w:rsid w:val="5C084598"/>
    <w:rsid w:val="5DD017B6"/>
    <w:rsid w:val="61FE6B56"/>
    <w:rsid w:val="623B7383"/>
    <w:rsid w:val="63166D1A"/>
    <w:rsid w:val="638504B3"/>
    <w:rsid w:val="6502427A"/>
    <w:rsid w:val="65922BE0"/>
    <w:rsid w:val="66E31E89"/>
    <w:rsid w:val="674B54AD"/>
    <w:rsid w:val="67746C30"/>
    <w:rsid w:val="6A7B25F3"/>
    <w:rsid w:val="6B1D32AD"/>
    <w:rsid w:val="6BEA323B"/>
    <w:rsid w:val="6C984D07"/>
    <w:rsid w:val="6D1504AB"/>
    <w:rsid w:val="6E2F7413"/>
    <w:rsid w:val="6F8C7562"/>
    <w:rsid w:val="704E4817"/>
    <w:rsid w:val="70C7101B"/>
    <w:rsid w:val="7283457B"/>
    <w:rsid w:val="728920B4"/>
    <w:rsid w:val="75616D9B"/>
    <w:rsid w:val="76DA295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844</Words>
  <Characters>1016</Characters>
  <Lines>0</Lines>
  <Paragraphs>0</Paragraphs>
  <TotalTime>7</TotalTime>
  <ScaleCrop>false</ScaleCrop>
  <LinksUpToDate>false</LinksUpToDate>
  <CharactersWithSpaces>1075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2024-04-09T08:11:00Z</cp:lastPrinted>
  <dcterms:modified xsi:type="dcterms:W3CDTF">2024-06-13T10:12:48Z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