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default" w:cs="Times New Roman"/>
          <w:b/>
          <w:color w:val="000000"/>
          <w:sz w:val="30"/>
          <w:szCs w:val="30"/>
          <w:lang w:val="en-US" w:eastAsia="zh-CN"/>
        </w:rPr>
      </w:pPr>
      <w:r>
        <w:rPr>
          <w:rFonts w:hint="eastAsia" w:cs="Times New Roman"/>
          <w:b/>
          <w:color w:val="000000"/>
          <w:sz w:val="30"/>
          <w:szCs w:val="30"/>
          <w:lang w:val="en-US" w:eastAsia="zh-CN"/>
        </w:rPr>
        <w:t>广州交投集团营运道路2023-2026年度机电养护综合管养项目-广州至河源高速公路（广州段）、广州增城至从化高速公路(含街口支线)、广州增城沙庄至花都北兴公路二期工程(荔城至花都北兴段)路段ETC手持机采购意向征集公告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项目概况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1.1项目名称：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  <w:t>广州交投集团营运道路2023-2026年度机电养护综合管养项目-广州至河源高速公路（广州段）、广州增城至从化高速公路(含街口支线)、广州增城沙庄至花都北兴公路二期工程(荔城至花都北兴段)路段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1.2项目地点：广州市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具体工程量清单</w:t>
      </w:r>
    </w:p>
    <w:tbl>
      <w:tblPr>
        <w:tblStyle w:val="13"/>
        <w:tblW w:w="890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5"/>
        <w:gridCol w:w="3630"/>
        <w:gridCol w:w="1125"/>
        <w:gridCol w:w="720"/>
        <w:gridCol w:w="735"/>
        <w:gridCol w:w="12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42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序号</w:t>
            </w:r>
          </w:p>
        </w:tc>
        <w:tc>
          <w:tcPr>
            <w:tcW w:w="363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材料名称</w:t>
            </w:r>
          </w:p>
        </w:tc>
        <w:tc>
          <w:tcPr>
            <w:tcW w:w="112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规格型号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单位</w:t>
            </w:r>
          </w:p>
        </w:tc>
        <w:tc>
          <w:tcPr>
            <w:tcW w:w="73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数量</w:t>
            </w:r>
          </w:p>
        </w:tc>
        <w:tc>
          <w:tcPr>
            <w:tcW w:w="126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425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409-2-1-6-2-2</w:t>
            </w:r>
          </w:p>
        </w:tc>
        <w:tc>
          <w:tcPr>
            <w:tcW w:w="363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ETC手持机（IPAD版，不含收费软件）</w:t>
            </w:r>
          </w:p>
        </w:tc>
        <w:tc>
          <w:tcPr>
            <w:tcW w:w="1125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套</w:t>
            </w:r>
          </w:p>
        </w:tc>
        <w:tc>
          <w:tcPr>
            <w:tcW w:w="735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4</w:t>
            </w:r>
          </w:p>
        </w:tc>
        <w:tc>
          <w:tcPr>
            <w:tcW w:w="1267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广河高速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425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409-2-1-6-2-2</w:t>
            </w:r>
          </w:p>
        </w:tc>
        <w:tc>
          <w:tcPr>
            <w:tcW w:w="363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ETC手持机（IPAD版，不含收费软件）</w:t>
            </w:r>
          </w:p>
        </w:tc>
        <w:tc>
          <w:tcPr>
            <w:tcW w:w="1125" w:type="dxa"/>
            <w:shd w:val="clear" w:color="auto" w:fill="auto"/>
            <w:vAlign w:val="center"/>
          </w:tcPr>
          <w:p>
            <w:pPr>
              <w:tabs>
                <w:tab w:val="left" w:pos="252"/>
              </w:tabs>
              <w:spacing w:beforeLines="50" w:afterLines="50" w:line="240" w:lineRule="auto"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ab/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套</w:t>
            </w:r>
          </w:p>
        </w:tc>
        <w:tc>
          <w:tcPr>
            <w:tcW w:w="735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2</w:t>
            </w:r>
          </w:p>
        </w:tc>
        <w:tc>
          <w:tcPr>
            <w:tcW w:w="1267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增从高速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425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409-2-1-6-2-2</w:t>
            </w:r>
          </w:p>
        </w:tc>
        <w:tc>
          <w:tcPr>
            <w:tcW w:w="363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ETC手持机（IPAD版，不含收费软件）</w:t>
            </w:r>
          </w:p>
        </w:tc>
        <w:tc>
          <w:tcPr>
            <w:tcW w:w="1125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套</w:t>
            </w:r>
          </w:p>
        </w:tc>
        <w:tc>
          <w:tcPr>
            <w:tcW w:w="735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2</w:t>
            </w:r>
          </w:p>
        </w:tc>
        <w:tc>
          <w:tcPr>
            <w:tcW w:w="1267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北三环高速</w:t>
            </w:r>
          </w:p>
        </w:tc>
      </w:tr>
    </w:tbl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清单说明：</w:t>
      </w:r>
    </w:p>
    <w:p>
      <w:pPr>
        <w:pStyle w:val="8"/>
        <w:numPr>
          <w:ilvl w:val="0"/>
          <w:numId w:val="4"/>
        </w:numPr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包括运输、保险费、税费、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指导安装调试费、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试运行及缺陷的维护等一切费用；</w:t>
      </w:r>
    </w:p>
    <w:p>
      <w:pPr>
        <w:pStyle w:val="8"/>
        <w:numPr>
          <w:ilvl w:val="0"/>
          <w:numId w:val="4"/>
        </w:numPr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最高限价：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54880.00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元。</w:t>
      </w:r>
    </w:p>
    <w:p>
      <w:pPr>
        <w:pStyle w:val="8"/>
        <w:widowControl w:val="0"/>
        <w:numPr>
          <w:ilvl w:val="0"/>
          <w:numId w:val="3"/>
        </w:numPr>
        <w:spacing w:line="360" w:lineRule="auto"/>
        <w:ind w:left="0" w:leftChars="0" w:firstLine="0" w:firstLineChars="0"/>
        <w:jc w:val="both"/>
        <w:rPr>
          <w:rFonts w:hint="eastAsia" w:cs="Times New Roman"/>
          <w:b/>
          <w:snapToGrid w:val="0"/>
          <w:kern w:val="0"/>
          <w:sz w:val="24"/>
          <w:szCs w:val="24"/>
          <w:lang w:val="en-US" w:eastAsia="zh-CN" w:bidi="ar-SA"/>
        </w:rPr>
      </w:pPr>
      <w:r>
        <w:rPr>
          <w:rFonts w:hint="eastAsia" w:cs="Times New Roman"/>
          <w:b/>
          <w:snapToGrid w:val="0"/>
          <w:kern w:val="0"/>
          <w:sz w:val="24"/>
          <w:szCs w:val="24"/>
          <w:lang w:val="en-US" w:eastAsia="zh-CN" w:bidi="ar-SA"/>
        </w:rPr>
        <w:t>设备参数</w:t>
      </w:r>
    </w:p>
    <w:p>
      <w:pPr>
        <w:pStyle w:val="2"/>
        <w:ind w:left="0" w:leftChars="0" w:firstLine="0" w:firstLineChars="0"/>
        <w:rPr>
          <w:rFonts w:hint="eastAsia" w:ascii="Times New Roman" w:hAnsi="Times New Roman" w:eastAsia="宋体" w:cs="Times New Roman"/>
          <w:bCs/>
          <w:snapToGrid w:val="0"/>
          <w:spacing w:val="0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Cs/>
          <w:snapToGrid w:val="0"/>
          <w:spacing w:val="0"/>
          <w:kern w:val="0"/>
          <w:sz w:val="24"/>
          <w:szCs w:val="24"/>
          <w:lang w:val="en-US" w:eastAsia="zh-CN" w:bidi="ar-SA"/>
        </w:rPr>
        <w:t xml:space="preserve">1.CPU：四核 64 位 2.0GHz 或更高的处理器； </w:t>
      </w:r>
    </w:p>
    <w:p>
      <w:pPr>
        <w:pStyle w:val="2"/>
        <w:ind w:left="0" w:leftChars="0" w:firstLine="0" w:firstLineChars="0"/>
        <w:rPr>
          <w:rFonts w:hint="eastAsia" w:ascii="Times New Roman" w:hAnsi="Times New Roman" w:eastAsia="宋体" w:cs="Times New Roman"/>
          <w:bCs/>
          <w:snapToGrid w:val="0"/>
          <w:spacing w:val="0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Cs/>
          <w:snapToGrid w:val="0"/>
          <w:spacing w:val="0"/>
          <w:kern w:val="0"/>
          <w:sz w:val="24"/>
          <w:szCs w:val="24"/>
          <w:lang w:val="en-US" w:eastAsia="zh-CN" w:bidi="ar-SA"/>
        </w:rPr>
        <w:t xml:space="preserve">2.RAM+ROM：2GB+16GB 或以上； </w:t>
      </w:r>
    </w:p>
    <w:p>
      <w:pPr>
        <w:pStyle w:val="2"/>
        <w:ind w:left="0" w:leftChars="0" w:firstLine="0" w:firstLineChars="0"/>
        <w:rPr>
          <w:rFonts w:hint="eastAsia" w:ascii="Times New Roman" w:hAnsi="Times New Roman" w:eastAsia="宋体" w:cs="Times New Roman"/>
          <w:bCs/>
          <w:snapToGrid w:val="0"/>
          <w:spacing w:val="0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Cs/>
          <w:snapToGrid w:val="0"/>
          <w:spacing w:val="0"/>
          <w:kern w:val="0"/>
          <w:sz w:val="24"/>
          <w:szCs w:val="24"/>
          <w:lang w:val="en-US" w:eastAsia="zh-CN" w:bidi="ar-SA"/>
        </w:rPr>
        <w:t xml:space="preserve">3.操作系统：Android 8 或以上； </w:t>
      </w:r>
    </w:p>
    <w:p>
      <w:pPr>
        <w:pStyle w:val="2"/>
        <w:ind w:left="0" w:leftChars="0" w:firstLine="0" w:firstLineChars="0"/>
        <w:rPr>
          <w:rFonts w:hint="eastAsia" w:ascii="Times New Roman" w:hAnsi="Times New Roman" w:eastAsia="宋体" w:cs="Times New Roman"/>
          <w:bCs/>
          <w:snapToGrid w:val="0"/>
          <w:spacing w:val="0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Cs/>
          <w:snapToGrid w:val="0"/>
          <w:spacing w:val="0"/>
          <w:kern w:val="0"/>
          <w:sz w:val="24"/>
          <w:szCs w:val="24"/>
          <w:lang w:val="en-US" w:eastAsia="zh-CN" w:bidi="ar-SA"/>
        </w:rPr>
        <w:t xml:space="preserve">4.后摄像头：1300W 高清摄像头或以上； </w:t>
      </w:r>
    </w:p>
    <w:p>
      <w:pPr>
        <w:pStyle w:val="2"/>
        <w:ind w:left="0" w:leftChars="0" w:firstLine="0" w:firstLineChars="0"/>
        <w:rPr>
          <w:rFonts w:hint="eastAsia" w:ascii="Times New Roman" w:hAnsi="Times New Roman" w:eastAsia="宋体" w:cs="Times New Roman"/>
          <w:bCs/>
          <w:snapToGrid w:val="0"/>
          <w:spacing w:val="0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Cs/>
          <w:snapToGrid w:val="0"/>
          <w:spacing w:val="0"/>
          <w:kern w:val="0"/>
          <w:sz w:val="24"/>
          <w:szCs w:val="24"/>
          <w:lang w:val="en-US" w:eastAsia="zh-CN" w:bidi="ar-SA"/>
        </w:rPr>
        <w:t xml:space="preserve">5.扫码：具备二维码扫码能力； </w:t>
      </w:r>
    </w:p>
    <w:p>
      <w:pPr>
        <w:pStyle w:val="2"/>
        <w:ind w:left="0" w:leftChars="0" w:firstLine="0" w:firstLineChars="0"/>
        <w:rPr>
          <w:rFonts w:hint="eastAsia" w:ascii="Times New Roman" w:hAnsi="Times New Roman" w:eastAsia="宋体" w:cs="Times New Roman"/>
          <w:bCs/>
          <w:snapToGrid w:val="0"/>
          <w:spacing w:val="0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Cs/>
          <w:snapToGrid w:val="0"/>
          <w:spacing w:val="0"/>
          <w:kern w:val="0"/>
          <w:sz w:val="24"/>
          <w:szCs w:val="24"/>
          <w:lang w:val="en-US" w:eastAsia="zh-CN" w:bidi="ar-SA"/>
        </w:rPr>
        <w:t xml:space="preserve">6.PSAM 卡槽：至少具备 2 个 PSAM 卡槽； </w:t>
      </w:r>
    </w:p>
    <w:p>
      <w:pPr>
        <w:pStyle w:val="2"/>
        <w:ind w:left="0" w:leftChars="0" w:firstLine="0" w:firstLineChars="0"/>
        <w:rPr>
          <w:rFonts w:hint="eastAsia" w:ascii="Times New Roman" w:hAnsi="Times New Roman" w:eastAsia="宋体" w:cs="Times New Roman"/>
          <w:bCs/>
          <w:snapToGrid w:val="0"/>
          <w:spacing w:val="0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Cs/>
          <w:snapToGrid w:val="0"/>
          <w:spacing w:val="0"/>
          <w:kern w:val="0"/>
          <w:sz w:val="24"/>
          <w:szCs w:val="24"/>
          <w:lang w:val="en-US" w:eastAsia="zh-CN" w:bidi="ar-SA"/>
        </w:rPr>
        <w:t xml:space="preserve">7.电池容量：5000&gt;mAh，工作时间&gt;=12 小时； </w:t>
      </w:r>
    </w:p>
    <w:p>
      <w:pPr>
        <w:pStyle w:val="2"/>
        <w:ind w:left="0" w:leftChars="0" w:firstLine="0" w:firstLineChars="0"/>
        <w:rPr>
          <w:rFonts w:hint="eastAsia" w:ascii="Times New Roman" w:hAnsi="Times New Roman" w:eastAsia="宋体" w:cs="Times New Roman"/>
          <w:bCs/>
          <w:snapToGrid w:val="0"/>
          <w:spacing w:val="0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Cs/>
          <w:snapToGrid w:val="0"/>
          <w:spacing w:val="0"/>
          <w:kern w:val="0"/>
          <w:sz w:val="24"/>
          <w:szCs w:val="24"/>
          <w:lang w:val="en-US" w:eastAsia="zh-CN" w:bidi="ar-SA"/>
        </w:rPr>
        <w:t xml:space="preserve">8.防护等级：IP65； </w:t>
      </w:r>
    </w:p>
    <w:p>
      <w:pPr>
        <w:pStyle w:val="2"/>
        <w:ind w:left="0" w:leftChars="0" w:firstLine="0" w:firstLineChars="0"/>
        <w:rPr>
          <w:rFonts w:hint="eastAsia" w:ascii="Times New Roman" w:hAnsi="Times New Roman" w:eastAsia="宋体" w:cs="Times New Roman"/>
          <w:bCs/>
          <w:snapToGrid w:val="0"/>
          <w:spacing w:val="0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Cs/>
          <w:snapToGrid w:val="0"/>
          <w:spacing w:val="0"/>
          <w:kern w:val="0"/>
          <w:sz w:val="24"/>
          <w:szCs w:val="24"/>
          <w:lang w:val="en-US" w:eastAsia="zh-CN" w:bidi="ar-SA"/>
        </w:rPr>
        <w:t xml:space="preserve">9.公网无线通讯：至少具备全网通 4G 通讯能力； </w:t>
      </w:r>
    </w:p>
    <w:p>
      <w:pPr>
        <w:pStyle w:val="2"/>
        <w:ind w:left="0" w:leftChars="0" w:firstLine="0" w:firstLineChars="0"/>
        <w:rPr>
          <w:rFonts w:hint="eastAsia" w:ascii="Times New Roman" w:hAnsi="Times New Roman" w:eastAsia="宋体" w:cs="Times New Roman"/>
          <w:bCs/>
          <w:snapToGrid w:val="0"/>
          <w:spacing w:val="0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Cs/>
          <w:snapToGrid w:val="0"/>
          <w:spacing w:val="0"/>
          <w:kern w:val="0"/>
          <w:sz w:val="24"/>
          <w:szCs w:val="24"/>
          <w:lang w:val="en-US" w:eastAsia="zh-CN" w:bidi="ar-SA"/>
        </w:rPr>
        <w:t xml:space="preserve">10.Wi-Fi：支持 2.4G/5G；OBU 读写能力：支持 5.7GHz~5.85GHz 通讯、支持 </w:t>
      </w:r>
    </w:p>
    <w:p>
      <w:pPr>
        <w:pStyle w:val="2"/>
        <w:ind w:left="0" w:leftChars="0" w:firstLine="0" w:firstLineChars="0"/>
        <w:rPr>
          <w:rFonts w:hint="eastAsia" w:ascii="Times New Roman" w:hAnsi="Times New Roman" w:eastAsia="宋体" w:cs="Times New Roman"/>
          <w:bCs/>
          <w:snapToGrid w:val="0"/>
          <w:spacing w:val="0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Cs/>
          <w:snapToGrid w:val="0"/>
          <w:spacing w:val="0"/>
          <w:kern w:val="0"/>
          <w:sz w:val="24"/>
          <w:szCs w:val="24"/>
          <w:lang w:val="en-US" w:eastAsia="zh-CN" w:bidi="ar-SA"/>
        </w:rPr>
        <w:t xml:space="preserve">11.GB/T 20851.1-2019 标准、支持 GB/T 20851.2-2019 标准，读写距离不少于 5 米； </w:t>
      </w:r>
    </w:p>
    <w:p>
      <w:pPr>
        <w:pStyle w:val="2"/>
        <w:ind w:left="0" w:leftChars="0" w:firstLine="0" w:firstLineChars="0"/>
        <w:rPr>
          <w:rFonts w:hint="eastAsia" w:ascii="Times New Roman" w:hAnsi="Times New Roman" w:eastAsia="宋体" w:cs="Times New Roman"/>
          <w:bCs/>
          <w:snapToGrid w:val="0"/>
          <w:spacing w:val="0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Cs/>
          <w:snapToGrid w:val="0"/>
          <w:spacing w:val="0"/>
          <w:kern w:val="0"/>
          <w:sz w:val="24"/>
          <w:szCs w:val="24"/>
          <w:lang w:val="en-US" w:eastAsia="zh-CN" w:bidi="ar-SA"/>
        </w:rPr>
        <w:t xml:space="preserve">13.非接触卡读写能力 工作频率：13.56MHz； </w:t>
      </w:r>
    </w:p>
    <w:p>
      <w:pPr>
        <w:pStyle w:val="2"/>
        <w:ind w:left="0" w:leftChars="0" w:firstLine="0" w:firstLineChars="0"/>
        <w:rPr>
          <w:rFonts w:hint="eastAsia" w:ascii="Times New Roman" w:hAnsi="Times New Roman" w:eastAsia="宋体" w:cs="Times New Roman"/>
          <w:bCs/>
          <w:snapToGrid w:val="0"/>
          <w:spacing w:val="0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Cs/>
          <w:snapToGrid w:val="0"/>
          <w:spacing w:val="0"/>
          <w:kern w:val="0"/>
          <w:sz w:val="24"/>
          <w:szCs w:val="24"/>
          <w:lang w:val="en-US" w:eastAsia="zh-CN" w:bidi="ar-SA"/>
        </w:rPr>
        <w:t xml:space="preserve">14.支持 ISO14443A/B、ISO15693 协议； </w:t>
      </w:r>
    </w:p>
    <w:p>
      <w:pPr>
        <w:pStyle w:val="2"/>
        <w:ind w:left="0" w:leftChars="0" w:firstLine="0" w:firstLineChars="0"/>
        <w:rPr>
          <w:rFonts w:hint="default" w:ascii="Times New Roman" w:hAnsi="Times New Roman" w:eastAsia="宋体" w:cs="Times New Roman"/>
          <w:bCs/>
          <w:snapToGrid w:val="0"/>
          <w:spacing w:val="0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Cs/>
          <w:snapToGrid w:val="0"/>
          <w:spacing w:val="0"/>
          <w:kern w:val="0"/>
          <w:sz w:val="24"/>
          <w:szCs w:val="24"/>
          <w:lang w:val="en-US" w:eastAsia="zh-CN" w:bidi="ar-SA"/>
        </w:rPr>
        <w:t>15.车牌识别内置 OCR 车牌识别模块。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供应商资格条件</w:t>
      </w:r>
    </w:p>
    <w:p>
      <w:pPr>
        <w:pStyle w:val="8"/>
        <w:ind w:firstLine="48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信用信誉良好，所供设备符合本工程量清单设备技术要求。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响应回执的递交</w:t>
      </w:r>
      <w:bookmarkStart w:id="3" w:name="_GoBack"/>
      <w:bookmarkEnd w:id="3"/>
    </w:p>
    <w:p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凡有意参加本次采购且具备履行本项目能力的供应商，请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将附于本公告后的响应回执在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202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年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6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月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7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日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16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：00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之前发送至采购人邮箱：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1376039885@qq.com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，逾期无效。采购人在收到响应回执后根据供应商信用信誉等情况进行讨论提议，不再另行发布采购公告。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bookmarkStart w:id="0" w:name="_Toc332793891"/>
      <w:bookmarkStart w:id="1" w:name="_Toc332793818"/>
      <w:bookmarkStart w:id="2" w:name="_Toc332965960"/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联系方式</w:t>
      </w:r>
      <w:bookmarkEnd w:id="0"/>
      <w:bookmarkEnd w:id="1"/>
      <w:bookmarkEnd w:id="2"/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采购人：广东诚泰交通科技发展有限公司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采购人地址：广州市番禺区洛浦街道北环路87号道路研究院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有限公司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二号楼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联  系  人：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李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工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电      话：020-39185740</w:t>
      </w:r>
    </w:p>
    <w:p>
      <w:pPr>
        <w:topLinePunct/>
        <w:spacing w:line="360" w:lineRule="auto"/>
        <w:jc w:val="right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广东诚泰交通科技发展有限公司</w:t>
      </w:r>
    </w:p>
    <w:p>
      <w:pPr>
        <w:topLinePunct/>
        <w:spacing w:line="360" w:lineRule="auto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 xml:space="preserve">                                              202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年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6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月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5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Book Antiqua">
    <w:panose1 w:val="02040602050305030304"/>
    <w:charset w:val="00"/>
    <w:family w:val="roman"/>
    <w:pitch w:val="default"/>
    <w:sig w:usb0="00000287" w:usb1="00000000" w:usb2="00000000" w:usb3="00000000" w:csb0="2000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EB739B"/>
    <w:multiLevelType w:val="singleLevel"/>
    <w:tmpl w:val="AAEB739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171657A1"/>
    <w:multiLevelType w:val="multilevel"/>
    <w:tmpl w:val="171657A1"/>
    <w:lvl w:ilvl="0" w:tentative="0">
      <w:start w:val="1"/>
      <w:numFmt w:val="decimal"/>
      <w:suff w:val="nothing"/>
      <w:lvlText w:val="%1 "/>
      <w:lvlJc w:val="left"/>
      <w:pPr>
        <w:ind w:left="0" w:firstLine="0"/>
      </w:pPr>
      <w:rPr>
        <w:rFonts w:hint="default" w:ascii="Book Antiqua" w:hAnsi="Book Antiqua" w:eastAsia="黑体" w:cs="Book Antiqua"/>
        <w:b/>
        <w:bCs/>
        <w:i w:val="0"/>
        <w:iCs w:val="0"/>
        <w:caps w:val="0"/>
        <w:strike w:val="0"/>
        <w:dstrike w:val="0"/>
        <w:vanish w:val="0"/>
        <w:color w:val="000000"/>
        <w:sz w:val="144"/>
        <w:szCs w:val="144"/>
        <w:vertAlign w:val="baseline"/>
      </w:rPr>
    </w:lvl>
    <w:lvl w:ilvl="1" w:tentative="0">
      <w:start w:val="1"/>
      <w:numFmt w:val="decimal"/>
      <w:pStyle w:val="4"/>
      <w:suff w:val="nothing"/>
      <w:lvlText w:val="%1.%2 "/>
      <w:lvlJc w:val="left"/>
      <w:pPr>
        <w:ind w:left="0" w:firstLine="0"/>
      </w:pPr>
      <w:rPr>
        <w:rFonts w:hint="default" w:ascii="Book Antiqua" w:hAnsi="Book Antiqua" w:eastAsia="黑体" w:cs="Book Antiqua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spacing w:val="0"/>
        <w:kern w:val="0"/>
        <w:sz w:val="36"/>
        <w:szCs w:val="36"/>
        <w:vertAlign w:val="baseline"/>
      </w:rPr>
    </w:lvl>
    <w:lvl w:ilvl="2" w:tentative="0">
      <w:start w:val="1"/>
      <w:numFmt w:val="decimal"/>
      <w:pStyle w:val="5"/>
      <w:suff w:val="nothing"/>
      <w:lvlText w:val="%1.%2.%3 "/>
      <w:lvlJc w:val="left"/>
      <w:pPr>
        <w:ind w:left="142" w:firstLine="0"/>
      </w:pPr>
    </w:lvl>
    <w:lvl w:ilvl="3" w:tentative="0">
      <w:start w:val="1"/>
      <w:numFmt w:val="decimal"/>
      <w:lvlRestart w:val="1"/>
      <w:pStyle w:val="6"/>
      <w:suff w:val="nothing"/>
      <w:lvlText w:val="%1.%2.%3.%4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8"/>
        <w:szCs w:val="28"/>
        <w:vertAlign w:val="baseline"/>
      </w:rPr>
    </w:lvl>
    <w:lvl w:ilvl="4" w:tentative="0">
      <w:start w:val="1"/>
      <w:numFmt w:val="decimal"/>
      <w:lvlRestart w:val="1"/>
      <w:pStyle w:val="7"/>
      <w:suff w:val="nothing"/>
      <w:lvlText w:val="%1.%2.%3.%4.%5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 w:tentative="0">
      <w:start w:val="1"/>
      <w:numFmt w:val="none"/>
      <w:pStyle w:val="25"/>
      <w:suff w:val="nothing"/>
      <w:lvlText w:val=""/>
      <w:lvlJc w:val="left"/>
      <w:pPr>
        <w:ind w:left="0" w:firstLine="0"/>
      </w:pPr>
      <w:rPr>
        <w:rFonts w:hint="default" w:ascii="Arial" w:hAnsi="Arial" w:cs="Arial"/>
        <w:b/>
        <w:bCs/>
        <w:i w:val="0"/>
        <w:iCs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6" w:tentative="0">
      <w:start w:val="1"/>
      <w:numFmt w:val="decimal"/>
      <w:pStyle w:val="29"/>
      <w:lvlText w:val="步骤 %7"/>
      <w:lvlJc w:val="right"/>
      <w:pPr>
        <w:tabs>
          <w:tab w:val="left" w:pos="1701"/>
        </w:tabs>
        <w:ind w:left="1701" w:hanging="159"/>
      </w:pPr>
      <w:rPr>
        <w:rFonts w:hint="default" w:ascii="Book Antiqua" w:hAnsi="Book Antiqua" w:eastAsia="黑体" w:cs="Times New Roman"/>
        <w:b w:val="0"/>
        <w:bCs/>
        <w:i w:val="0"/>
        <w:iCs w:val="0"/>
        <w:color w:val="auto"/>
        <w:sz w:val="21"/>
        <w:szCs w:val="21"/>
      </w:rPr>
    </w:lvl>
    <w:lvl w:ilvl="7" w:tentative="0">
      <w:start w:val="1"/>
      <w:numFmt w:val="decimal"/>
      <w:lvlRestart w:val="1"/>
      <w:pStyle w:val="35"/>
      <w:suff w:val="space"/>
      <w:lvlText w:val="图%1-%8"/>
      <w:lvlJc w:val="left"/>
      <w:pPr>
        <w:ind w:left="1701" w:firstLine="0"/>
      </w:pPr>
      <w:rPr>
        <w:rFonts w:hint="default" w:ascii="Times New Roman" w:hAnsi="Times New Roman" w:eastAsia="黑体" w:cs="Book Antiqua"/>
        <w:b w:val="0"/>
        <w:bCs/>
        <w:i w:val="0"/>
        <w:iCs w:val="0"/>
        <w:strike w:val="0"/>
        <w:dstrike w:val="0"/>
        <w:color w:val="000000"/>
        <w:sz w:val="21"/>
        <w:szCs w:val="21"/>
        <w:vertAlign w:val="baseline"/>
      </w:rPr>
    </w:lvl>
    <w:lvl w:ilvl="8" w:tentative="0">
      <w:start w:val="1"/>
      <w:numFmt w:val="decimal"/>
      <w:lvlRestart w:val="1"/>
      <w:pStyle w:val="26"/>
      <w:suff w:val="space"/>
      <w:lvlText w:val="表%1-%9"/>
      <w:lvlJc w:val="left"/>
      <w:pPr>
        <w:ind w:left="1701" w:firstLine="0"/>
      </w:pPr>
      <w:rPr>
        <w:rFonts w:hint="default" w:ascii="Times New Roman" w:hAnsi="Times New Roman" w:eastAsia="黑体"/>
        <w:b w:val="0"/>
        <w:bCs/>
        <w:i w:val="0"/>
        <w:iCs w:val="0"/>
        <w:color w:val="auto"/>
        <w:sz w:val="21"/>
        <w:szCs w:val="21"/>
      </w:rPr>
    </w:lvl>
  </w:abstractNum>
  <w:abstractNum w:abstractNumId="2">
    <w:nsid w:val="69E52367"/>
    <w:multiLevelType w:val="singleLevel"/>
    <w:tmpl w:val="69E52367"/>
    <w:lvl w:ilvl="0" w:tentative="0">
      <w:start w:val="1"/>
      <w:numFmt w:val="decimal"/>
      <w:suff w:val="nothing"/>
      <w:lvlText w:val="（%1）"/>
      <w:lvlJc w:val="left"/>
    </w:lvl>
  </w:abstractNum>
  <w:abstractNum w:abstractNumId="3">
    <w:nsid w:val="6E230785"/>
    <w:multiLevelType w:val="multilevel"/>
    <w:tmpl w:val="6E230785"/>
    <w:lvl w:ilvl="0" w:tentative="0">
      <w:start w:val="1"/>
      <w:numFmt w:val="bullet"/>
      <w:pStyle w:val="34"/>
      <w:lvlText w:val=""/>
      <w:lvlJc w:val="left"/>
      <w:pPr>
        <w:tabs>
          <w:tab w:val="left" w:pos="170"/>
        </w:tabs>
        <w:ind w:left="170" w:hanging="170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1" w:tentative="0">
      <w:start w:val="1"/>
      <w:numFmt w:val="lowerLetter"/>
      <w:pStyle w:val="31"/>
      <w:lvlText w:val="%2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2" w:tentative="0">
      <w:start w:val="1"/>
      <w:numFmt w:val="bullet"/>
      <w:pStyle w:val="32"/>
      <w:lvlText w:val="−"/>
      <w:lvlJc w:val="left"/>
      <w:pPr>
        <w:tabs>
          <w:tab w:val="left" w:pos="568"/>
        </w:tabs>
        <w:ind w:left="568" w:hanging="284"/>
      </w:pPr>
      <w:rPr>
        <w:rFonts w:hint="default" w:ascii="Times New Roman" w:hAnsi="Times New Roman" w:cs="Times New Roman"/>
        <w:sz w:val="16"/>
        <w:szCs w:val="16"/>
      </w:rPr>
    </w:lvl>
    <w:lvl w:ilvl="3" w:tentative="0">
      <w:start w:val="1"/>
      <w:numFmt w:val="decimal"/>
      <w:pStyle w:val="33"/>
      <w:lvlText w:val="%4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4" w:tentative="0">
      <w:start w:val="1"/>
      <w:numFmt w:val="bullet"/>
      <w:pStyle w:val="38"/>
      <w:lvlText w:val=""/>
      <w:lvlJc w:val="left"/>
      <w:pPr>
        <w:tabs>
          <w:tab w:val="left" w:pos="568"/>
        </w:tabs>
        <w:ind w:left="568" w:hanging="284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5" w:tentative="0">
      <w:start w:val="1"/>
      <w:numFmt w:val="decimal"/>
      <w:pStyle w:val="30"/>
      <w:lvlText w:val="%6."/>
      <w:lvlJc w:val="left"/>
      <w:pPr>
        <w:tabs>
          <w:tab w:val="left" w:pos="1985"/>
        </w:tabs>
        <w:ind w:left="1985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21"/>
        <w:szCs w:val="21"/>
      </w:rPr>
    </w:lvl>
    <w:lvl w:ilvl="6" w:tentative="0">
      <w:start w:val="1"/>
      <w:numFmt w:val="decimal"/>
      <w:pStyle w:val="36"/>
      <w:lvlText w:val="%7."/>
      <w:lvlJc w:val="left"/>
      <w:pPr>
        <w:tabs>
          <w:tab w:val="left" w:pos="2359"/>
        </w:tabs>
        <w:ind w:left="2359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7" w:tentative="0">
      <w:start w:val="1"/>
      <w:numFmt w:val="decimal"/>
      <w:pStyle w:val="37"/>
      <w:lvlText w:val="%8."/>
      <w:lvlJc w:val="left"/>
      <w:pPr>
        <w:tabs>
          <w:tab w:val="left" w:pos="454"/>
        </w:tabs>
        <w:ind w:left="454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ZkOTkzOGFkNGEzMDNjMmUwMmNjNzM0N2MyZjUwMDQifQ=="/>
  </w:docVars>
  <w:rsids>
    <w:rsidRoot w:val="00172A27"/>
    <w:rsid w:val="00123FE3"/>
    <w:rsid w:val="001301C5"/>
    <w:rsid w:val="00172A27"/>
    <w:rsid w:val="00477707"/>
    <w:rsid w:val="005603E4"/>
    <w:rsid w:val="00791D96"/>
    <w:rsid w:val="009A3C9A"/>
    <w:rsid w:val="00C424AD"/>
    <w:rsid w:val="00CC1A2E"/>
    <w:rsid w:val="00ED32E4"/>
    <w:rsid w:val="00EE2011"/>
    <w:rsid w:val="00FA736A"/>
    <w:rsid w:val="00FC4153"/>
    <w:rsid w:val="00FD7ED5"/>
    <w:rsid w:val="012D66CB"/>
    <w:rsid w:val="014D3BDD"/>
    <w:rsid w:val="02040FDF"/>
    <w:rsid w:val="02083795"/>
    <w:rsid w:val="02BE3126"/>
    <w:rsid w:val="02E72D8C"/>
    <w:rsid w:val="03393105"/>
    <w:rsid w:val="046B1D8B"/>
    <w:rsid w:val="046E3765"/>
    <w:rsid w:val="05FC2DA4"/>
    <w:rsid w:val="06622CB2"/>
    <w:rsid w:val="06A411DD"/>
    <w:rsid w:val="072D08E0"/>
    <w:rsid w:val="083A6841"/>
    <w:rsid w:val="08EE3671"/>
    <w:rsid w:val="091B24FF"/>
    <w:rsid w:val="09293C1C"/>
    <w:rsid w:val="092A167C"/>
    <w:rsid w:val="0A310FDA"/>
    <w:rsid w:val="0A533E8A"/>
    <w:rsid w:val="0A634ED8"/>
    <w:rsid w:val="0A69025B"/>
    <w:rsid w:val="0AB539B9"/>
    <w:rsid w:val="0B867103"/>
    <w:rsid w:val="0B9B5628"/>
    <w:rsid w:val="0C397098"/>
    <w:rsid w:val="0DA26991"/>
    <w:rsid w:val="0DFA335E"/>
    <w:rsid w:val="0E294FFB"/>
    <w:rsid w:val="0ECB4993"/>
    <w:rsid w:val="112A7044"/>
    <w:rsid w:val="11BD4E1B"/>
    <w:rsid w:val="123D1FC9"/>
    <w:rsid w:val="12A60D82"/>
    <w:rsid w:val="12ED5CBA"/>
    <w:rsid w:val="13AA7D91"/>
    <w:rsid w:val="140B63F8"/>
    <w:rsid w:val="14C447F8"/>
    <w:rsid w:val="156452D7"/>
    <w:rsid w:val="16FF72D9"/>
    <w:rsid w:val="17471A1A"/>
    <w:rsid w:val="176F6C9D"/>
    <w:rsid w:val="17936E30"/>
    <w:rsid w:val="18606150"/>
    <w:rsid w:val="18CF5192"/>
    <w:rsid w:val="19712374"/>
    <w:rsid w:val="19B32EC3"/>
    <w:rsid w:val="1A071A40"/>
    <w:rsid w:val="1A786886"/>
    <w:rsid w:val="1CC7757C"/>
    <w:rsid w:val="1CFD009B"/>
    <w:rsid w:val="1D494680"/>
    <w:rsid w:val="1D5379E4"/>
    <w:rsid w:val="1DC008E5"/>
    <w:rsid w:val="1DD86320"/>
    <w:rsid w:val="1EFF5193"/>
    <w:rsid w:val="1F3E25C9"/>
    <w:rsid w:val="1F8905C9"/>
    <w:rsid w:val="1F9A0F77"/>
    <w:rsid w:val="1FEF3071"/>
    <w:rsid w:val="20205D7D"/>
    <w:rsid w:val="2031368A"/>
    <w:rsid w:val="2039362C"/>
    <w:rsid w:val="217E1CFE"/>
    <w:rsid w:val="220261A6"/>
    <w:rsid w:val="24875F4B"/>
    <w:rsid w:val="25D6438C"/>
    <w:rsid w:val="25E92311"/>
    <w:rsid w:val="26445799"/>
    <w:rsid w:val="28126A09"/>
    <w:rsid w:val="29B42C36"/>
    <w:rsid w:val="2A6117E0"/>
    <w:rsid w:val="2A8940C2"/>
    <w:rsid w:val="2A9C2048"/>
    <w:rsid w:val="2B745629"/>
    <w:rsid w:val="2B975488"/>
    <w:rsid w:val="2BB05A29"/>
    <w:rsid w:val="2BBE1469"/>
    <w:rsid w:val="2BCA739A"/>
    <w:rsid w:val="2D393A69"/>
    <w:rsid w:val="2E0860D1"/>
    <w:rsid w:val="2E402CEA"/>
    <w:rsid w:val="2E5A20BA"/>
    <w:rsid w:val="2EBC2F88"/>
    <w:rsid w:val="2ECB5FE2"/>
    <w:rsid w:val="31F44517"/>
    <w:rsid w:val="325C5786"/>
    <w:rsid w:val="337322A8"/>
    <w:rsid w:val="33D53A32"/>
    <w:rsid w:val="34403FA4"/>
    <w:rsid w:val="34DB5F68"/>
    <w:rsid w:val="35912415"/>
    <w:rsid w:val="371778DF"/>
    <w:rsid w:val="37E62326"/>
    <w:rsid w:val="38A511DA"/>
    <w:rsid w:val="3A1B67E7"/>
    <w:rsid w:val="3A7D6982"/>
    <w:rsid w:val="3C047712"/>
    <w:rsid w:val="3C802B31"/>
    <w:rsid w:val="3CCC5DA0"/>
    <w:rsid w:val="3CD77495"/>
    <w:rsid w:val="3D3B111F"/>
    <w:rsid w:val="3D4445A5"/>
    <w:rsid w:val="3DC27043"/>
    <w:rsid w:val="3DD1395F"/>
    <w:rsid w:val="3E8C010F"/>
    <w:rsid w:val="3EFD65C9"/>
    <w:rsid w:val="3F1831BA"/>
    <w:rsid w:val="400E2C48"/>
    <w:rsid w:val="403A795B"/>
    <w:rsid w:val="4044389B"/>
    <w:rsid w:val="40C03B09"/>
    <w:rsid w:val="42100EF9"/>
    <w:rsid w:val="42925DB2"/>
    <w:rsid w:val="42D40179"/>
    <w:rsid w:val="434B112E"/>
    <w:rsid w:val="439F22A4"/>
    <w:rsid w:val="443D1A3B"/>
    <w:rsid w:val="4504286C"/>
    <w:rsid w:val="46C97C03"/>
    <w:rsid w:val="471A188F"/>
    <w:rsid w:val="472B5FAC"/>
    <w:rsid w:val="483F34F7"/>
    <w:rsid w:val="48AD79E8"/>
    <w:rsid w:val="48F03340"/>
    <w:rsid w:val="4908486B"/>
    <w:rsid w:val="49B06B1E"/>
    <w:rsid w:val="49DC5C4D"/>
    <w:rsid w:val="4A44006F"/>
    <w:rsid w:val="4B3450B1"/>
    <w:rsid w:val="4BAE4378"/>
    <w:rsid w:val="4BFB311F"/>
    <w:rsid w:val="4D3D092B"/>
    <w:rsid w:val="4D744BBC"/>
    <w:rsid w:val="4DA31AFF"/>
    <w:rsid w:val="4DB34E2F"/>
    <w:rsid w:val="4FA7135F"/>
    <w:rsid w:val="50DE6FEF"/>
    <w:rsid w:val="513444D8"/>
    <w:rsid w:val="515756D7"/>
    <w:rsid w:val="5247616E"/>
    <w:rsid w:val="52871060"/>
    <w:rsid w:val="52A07C4B"/>
    <w:rsid w:val="52ED4007"/>
    <w:rsid w:val="54210D44"/>
    <w:rsid w:val="54227B28"/>
    <w:rsid w:val="55A27C63"/>
    <w:rsid w:val="55A710AE"/>
    <w:rsid w:val="560F1B9D"/>
    <w:rsid w:val="57BF2D4E"/>
    <w:rsid w:val="586A1F6A"/>
    <w:rsid w:val="58B74CBC"/>
    <w:rsid w:val="59671403"/>
    <w:rsid w:val="598A3C77"/>
    <w:rsid w:val="5AC95B9C"/>
    <w:rsid w:val="5B0418D0"/>
    <w:rsid w:val="5B2814D9"/>
    <w:rsid w:val="5D4D1D73"/>
    <w:rsid w:val="5D972077"/>
    <w:rsid w:val="5E8E770E"/>
    <w:rsid w:val="623B7383"/>
    <w:rsid w:val="63166D1A"/>
    <w:rsid w:val="649C3CDA"/>
    <w:rsid w:val="65922BE0"/>
    <w:rsid w:val="65CF770C"/>
    <w:rsid w:val="661B31A5"/>
    <w:rsid w:val="680622D3"/>
    <w:rsid w:val="6AB242D2"/>
    <w:rsid w:val="6AC87D14"/>
    <w:rsid w:val="6AF27A26"/>
    <w:rsid w:val="6B2D401B"/>
    <w:rsid w:val="6B557E6C"/>
    <w:rsid w:val="6B686E01"/>
    <w:rsid w:val="6C083654"/>
    <w:rsid w:val="6C094604"/>
    <w:rsid w:val="6C751B3B"/>
    <w:rsid w:val="6DC37643"/>
    <w:rsid w:val="6E182D60"/>
    <w:rsid w:val="6E350FFC"/>
    <w:rsid w:val="6E354925"/>
    <w:rsid w:val="6E4A295F"/>
    <w:rsid w:val="6EAE5472"/>
    <w:rsid w:val="6ED924EF"/>
    <w:rsid w:val="6FE03650"/>
    <w:rsid w:val="70926DFA"/>
    <w:rsid w:val="710B2708"/>
    <w:rsid w:val="713474D8"/>
    <w:rsid w:val="724471CD"/>
    <w:rsid w:val="734653CB"/>
    <w:rsid w:val="74963E13"/>
    <w:rsid w:val="75292AD1"/>
    <w:rsid w:val="7553467E"/>
    <w:rsid w:val="75E42DFE"/>
    <w:rsid w:val="760D37CC"/>
    <w:rsid w:val="79870010"/>
    <w:rsid w:val="79E2018B"/>
    <w:rsid w:val="7C1E04A8"/>
    <w:rsid w:val="7C7F737F"/>
    <w:rsid w:val="7CF20C20"/>
    <w:rsid w:val="7DD345AE"/>
    <w:rsid w:val="7E921C8E"/>
    <w:rsid w:val="7F263D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5"/>
    <w:link w:val="17"/>
    <w:autoRedefine/>
    <w:qFormat/>
    <w:uiPriority w:val="0"/>
    <w:pPr>
      <w:keepNext/>
      <w:keepLines/>
      <w:widowControl/>
      <w:numPr>
        <w:ilvl w:val="1"/>
        <w:numId w:val="1"/>
      </w:numPr>
      <w:topLinePunct/>
      <w:adjustRightInd w:val="0"/>
      <w:snapToGrid w:val="0"/>
      <w:spacing w:before="600" w:after="160" w:line="240" w:lineRule="atLeast"/>
      <w:jc w:val="left"/>
      <w:outlineLvl w:val="1"/>
    </w:pPr>
    <w:rPr>
      <w:rFonts w:hint="eastAsia" w:ascii="Book Antiqua" w:hAnsi="Book Antiqua" w:eastAsia="黑体" w:cs="Book Antiqua"/>
      <w:bCs/>
      <w:kern w:val="0"/>
      <w:sz w:val="36"/>
      <w:szCs w:val="36"/>
      <w:lang w:eastAsia="en-US"/>
    </w:rPr>
  </w:style>
  <w:style w:type="paragraph" w:styleId="5">
    <w:name w:val="heading 3"/>
    <w:basedOn w:val="1"/>
    <w:next w:val="1"/>
    <w:link w:val="18"/>
    <w:autoRedefine/>
    <w:qFormat/>
    <w:uiPriority w:val="0"/>
    <w:pPr>
      <w:keepNext/>
      <w:keepLines/>
      <w:widowControl/>
      <w:numPr>
        <w:ilvl w:val="2"/>
        <w:numId w:val="1"/>
      </w:numPr>
      <w:topLinePunct/>
      <w:adjustRightInd w:val="0"/>
      <w:snapToGrid w:val="0"/>
      <w:spacing w:before="200" w:after="160" w:line="240" w:lineRule="atLeast"/>
      <w:jc w:val="left"/>
      <w:outlineLvl w:val="2"/>
    </w:pPr>
    <w:rPr>
      <w:rFonts w:hint="eastAsia" w:ascii="Book Antiqua" w:hAnsi="Book Antiqua" w:eastAsia="黑体" w:cs="宋体"/>
      <w:kern w:val="0"/>
      <w:sz w:val="32"/>
      <w:szCs w:val="32"/>
    </w:rPr>
  </w:style>
  <w:style w:type="paragraph" w:styleId="6">
    <w:name w:val="heading 4"/>
    <w:basedOn w:val="1"/>
    <w:next w:val="1"/>
    <w:link w:val="19"/>
    <w:autoRedefine/>
    <w:qFormat/>
    <w:uiPriority w:val="0"/>
    <w:pPr>
      <w:keepNext/>
      <w:keepLines/>
      <w:widowControl/>
      <w:numPr>
        <w:ilvl w:val="3"/>
        <w:numId w:val="1"/>
      </w:numPr>
      <w:topLinePunct/>
      <w:adjustRightInd w:val="0"/>
      <w:snapToGrid w:val="0"/>
      <w:spacing w:before="160" w:after="160" w:line="240" w:lineRule="atLeast"/>
      <w:jc w:val="left"/>
      <w:outlineLvl w:val="3"/>
    </w:pPr>
    <w:rPr>
      <w:rFonts w:hint="eastAsia" w:ascii="Book Antiqua" w:hAnsi="Book Antiqua" w:eastAsia="黑体" w:cs="宋体"/>
      <w:kern w:val="0"/>
      <w:sz w:val="28"/>
      <w:szCs w:val="28"/>
    </w:rPr>
  </w:style>
  <w:style w:type="paragraph" w:styleId="7">
    <w:name w:val="heading 5"/>
    <w:basedOn w:val="1"/>
    <w:next w:val="1"/>
    <w:link w:val="20"/>
    <w:autoRedefine/>
    <w:qFormat/>
    <w:uiPriority w:val="0"/>
    <w:pPr>
      <w:keepNext/>
      <w:keepLines/>
      <w:widowControl/>
      <w:numPr>
        <w:ilvl w:val="4"/>
        <w:numId w:val="1"/>
      </w:numPr>
      <w:topLinePunct/>
      <w:adjustRightInd w:val="0"/>
      <w:snapToGrid w:val="0"/>
      <w:spacing w:before="160" w:after="160" w:line="240" w:lineRule="atLeast"/>
      <w:jc w:val="left"/>
      <w:outlineLvl w:val="4"/>
    </w:pPr>
    <w:rPr>
      <w:rFonts w:hint="eastAsia" w:ascii="Book Antiqua" w:hAnsi="Book Antiqua" w:eastAsia="黑体" w:cs="宋体"/>
      <w:kern w:val="0"/>
      <w:sz w:val="24"/>
    </w:rPr>
  </w:style>
  <w:style w:type="character" w:default="1" w:styleId="14">
    <w:name w:val="Default Paragraph Font"/>
    <w:autoRedefine/>
    <w:semiHidden/>
    <w:unhideWhenUsed/>
    <w:qFormat/>
    <w:uiPriority w:val="1"/>
  </w:style>
  <w:style w:type="table" w:default="1" w:styleId="1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8">
    <w:name w:val="Normal Indent"/>
    <w:basedOn w:val="1"/>
    <w:autoRedefine/>
    <w:qFormat/>
    <w:uiPriority w:val="99"/>
    <w:pPr>
      <w:ind w:firstLine="420" w:firstLineChars="200"/>
    </w:pPr>
  </w:style>
  <w:style w:type="paragraph" w:styleId="9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10">
    <w:name w:val="Balloon Text"/>
    <w:basedOn w:val="1"/>
    <w:link w:val="39"/>
    <w:autoRedefine/>
    <w:qFormat/>
    <w:uiPriority w:val="0"/>
    <w:rPr>
      <w:sz w:val="18"/>
      <w:szCs w:val="18"/>
    </w:rPr>
  </w:style>
  <w:style w:type="paragraph" w:styleId="11">
    <w:name w:val="footer"/>
    <w:basedOn w:val="1"/>
    <w:link w:val="16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15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5">
    <w:name w:val="页眉 Char"/>
    <w:basedOn w:val="14"/>
    <w:link w:val="12"/>
    <w:autoRedefine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14"/>
    <w:link w:val="11"/>
    <w:autoRedefine/>
    <w:qFormat/>
    <w:uiPriority w:val="0"/>
    <w:rPr>
      <w:kern w:val="2"/>
      <w:sz w:val="18"/>
      <w:szCs w:val="18"/>
    </w:rPr>
  </w:style>
  <w:style w:type="character" w:customStyle="1" w:styleId="17">
    <w:name w:val="标题 2 Char"/>
    <w:basedOn w:val="14"/>
    <w:link w:val="4"/>
    <w:autoRedefine/>
    <w:qFormat/>
    <w:uiPriority w:val="0"/>
    <w:rPr>
      <w:rFonts w:ascii="Book Antiqua" w:hAnsi="Book Antiqua" w:eastAsia="黑体" w:cs="Book Antiqua"/>
      <w:bCs/>
      <w:sz w:val="36"/>
      <w:szCs w:val="36"/>
      <w:lang w:eastAsia="en-US"/>
    </w:rPr>
  </w:style>
  <w:style w:type="character" w:customStyle="1" w:styleId="18">
    <w:name w:val="标题 3 Char"/>
    <w:basedOn w:val="14"/>
    <w:link w:val="5"/>
    <w:autoRedefine/>
    <w:qFormat/>
    <w:uiPriority w:val="0"/>
    <w:rPr>
      <w:rFonts w:ascii="Book Antiqua" w:hAnsi="Book Antiqua" w:eastAsia="黑体" w:cs="宋体"/>
      <w:sz w:val="32"/>
      <w:szCs w:val="32"/>
    </w:rPr>
  </w:style>
  <w:style w:type="character" w:customStyle="1" w:styleId="19">
    <w:name w:val="标题 4 Char"/>
    <w:basedOn w:val="14"/>
    <w:link w:val="6"/>
    <w:autoRedefine/>
    <w:qFormat/>
    <w:uiPriority w:val="0"/>
    <w:rPr>
      <w:rFonts w:ascii="Book Antiqua" w:hAnsi="Book Antiqua" w:eastAsia="黑体" w:cs="宋体"/>
      <w:sz w:val="28"/>
      <w:szCs w:val="28"/>
    </w:rPr>
  </w:style>
  <w:style w:type="character" w:customStyle="1" w:styleId="20">
    <w:name w:val="标题 5 Char"/>
    <w:basedOn w:val="14"/>
    <w:link w:val="7"/>
    <w:autoRedefine/>
    <w:qFormat/>
    <w:uiPriority w:val="0"/>
    <w:rPr>
      <w:rFonts w:ascii="Book Antiqua" w:hAnsi="Book Antiqua" w:eastAsia="黑体" w:cs="宋体"/>
      <w:sz w:val="24"/>
      <w:szCs w:val="24"/>
    </w:rPr>
  </w:style>
  <w:style w:type="paragraph" w:styleId="21">
    <w:name w:val="List Paragraph"/>
    <w:basedOn w:val="1"/>
    <w:link w:val="22"/>
    <w:autoRedefine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22">
    <w:name w:val="列出段落 Char"/>
    <w:link w:val="21"/>
    <w:autoRedefine/>
    <w:qFormat/>
    <w:uiPriority w:val="34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3">
    <w:name w:val="Item Step in table Char Char"/>
    <w:link w:val="24"/>
    <w:autoRedefine/>
    <w:qFormat/>
    <w:uiPriority w:val="0"/>
    <w:rPr>
      <w:rFonts w:cs="Arial"/>
      <w:bCs/>
      <w:szCs w:val="28"/>
    </w:rPr>
  </w:style>
  <w:style w:type="paragraph" w:customStyle="1" w:styleId="24">
    <w:name w:val="Item Step in table"/>
    <w:basedOn w:val="7"/>
    <w:link w:val="23"/>
    <w:autoRedefine/>
    <w:qFormat/>
    <w:uiPriority w:val="0"/>
    <w:pPr>
      <w:numPr>
        <w:ilvl w:val="0"/>
        <w:numId w:val="0"/>
      </w:numPr>
      <w:tabs>
        <w:tab w:val="left" w:pos="420"/>
      </w:tabs>
      <w:spacing w:before="80" w:after="80" w:line="240" w:lineRule="auto"/>
      <w:ind w:left="420" w:hanging="420"/>
    </w:pPr>
    <w:rPr>
      <w:rFonts w:hint="default" w:ascii="Times New Roman" w:hAnsi="Times New Roman" w:eastAsia="宋体" w:cs="Arial"/>
      <w:bCs/>
      <w:sz w:val="20"/>
      <w:szCs w:val="28"/>
    </w:rPr>
  </w:style>
  <w:style w:type="paragraph" w:customStyle="1" w:styleId="25">
    <w:name w:val="Block Label"/>
    <w:basedOn w:val="1"/>
    <w:next w:val="1"/>
    <w:autoRedefine/>
    <w:qFormat/>
    <w:uiPriority w:val="0"/>
    <w:pPr>
      <w:keepNext/>
      <w:keepLines/>
      <w:widowControl/>
      <w:numPr>
        <w:ilvl w:val="5"/>
        <w:numId w:val="1"/>
      </w:numPr>
      <w:topLinePunct/>
      <w:adjustRightInd w:val="0"/>
      <w:snapToGrid w:val="0"/>
      <w:spacing w:before="300" w:after="80" w:line="240" w:lineRule="atLeast"/>
      <w:jc w:val="left"/>
    </w:pPr>
    <w:rPr>
      <w:rFonts w:hint="eastAsia" w:ascii="Book Antiqua" w:hAnsi="Book Antiqua" w:eastAsia="黑体" w:cs="Book Antiqua"/>
      <w:bCs/>
      <w:kern w:val="0"/>
      <w:sz w:val="26"/>
      <w:szCs w:val="26"/>
    </w:rPr>
  </w:style>
  <w:style w:type="paragraph" w:customStyle="1" w:styleId="26">
    <w:name w:val="Table Description"/>
    <w:basedOn w:val="1"/>
    <w:next w:val="1"/>
    <w:autoRedefine/>
    <w:qFormat/>
    <w:uiPriority w:val="0"/>
    <w:pPr>
      <w:keepNext/>
      <w:widowControl/>
      <w:numPr>
        <w:ilvl w:val="8"/>
        <w:numId w:val="1"/>
      </w:numPr>
      <w:topLinePunct/>
      <w:adjustRightInd w:val="0"/>
      <w:snapToGrid w:val="0"/>
      <w:spacing w:before="320" w:after="80" w:line="240" w:lineRule="atLeast"/>
      <w:jc w:val="left"/>
    </w:pPr>
    <w:rPr>
      <w:rFonts w:hint="eastAsia" w:eastAsia="黑体" w:cs="Arial"/>
      <w:spacing w:val="-4"/>
      <w:szCs w:val="21"/>
    </w:rPr>
  </w:style>
  <w:style w:type="character" w:customStyle="1" w:styleId="27">
    <w:name w:val="Table Text Char"/>
    <w:link w:val="28"/>
    <w:autoRedefine/>
    <w:qFormat/>
    <w:uiPriority w:val="0"/>
    <w:rPr>
      <w:rFonts w:cs="Arial"/>
      <w:szCs w:val="21"/>
    </w:rPr>
  </w:style>
  <w:style w:type="paragraph" w:customStyle="1" w:styleId="28">
    <w:name w:val="Table Text"/>
    <w:basedOn w:val="1"/>
    <w:link w:val="27"/>
    <w:autoRedefine/>
    <w:qFormat/>
    <w:uiPriority w:val="0"/>
    <w:pPr>
      <w:topLinePunct/>
      <w:adjustRightInd w:val="0"/>
      <w:snapToGrid w:val="0"/>
      <w:spacing w:before="80" w:after="80" w:line="240" w:lineRule="atLeast"/>
      <w:jc w:val="left"/>
    </w:pPr>
    <w:rPr>
      <w:rFonts w:cs="Arial"/>
      <w:kern w:val="0"/>
      <w:sz w:val="20"/>
      <w:szCs w:val="21"/>
    </w:rPr>
  </w:style>
  <w:style w:type="paragraph" w:customStyle="1" w:styleId="29">
    <w:name w:val="Step"/>
    <w:basedOn w:val="1"/>
    <w:autoRedefine/>
    <w:qFormat/>
    <w:uiPriority w:val="0"/>
    <w:pPr>
      <w:widowControl/>
      <w:numPr>
        <w:ilvl w:val="6"/>
        <w:numId w:val="1"/>
      </w:numPr>
      <w:topLinePunct/>
      <w:adjustRightInd w:val="0"/>
      <w:snapToGrid w:val="0"/>
      <w:spacing w:before="160" w:after="160" w:line="240" w:lineRule="atLeast"/>
      <w:jc w:val="left"/>
    </w:pPr>
    <w:rPr>
      <w:rFonts w:hint="eastAsia" w:cs="Arial"/>
      <w:snapToGrid w:val="0"/>
      <w:kern w:val="0"/>
      <w:szCs w:val="21"/>
    </w:rPr>
  </w:style>
  <w:style w:type="paragraph" w:customStyle="1" w:styleId="30">
    <w:name w:val="CAUTION Text Step"/>
    <w:basedOn w:val="1"/>
    <w:autoRedefine/>
    <w:qFormat/>
    <w:uiPriority w:val="0"/>
    <w:pPr>
      <w:keepNext/>
      <w:keepLines/>
      <w:widowControl/>
      <w:numPr>
        <w:ilvl w:val="5"/>
        <w:numId w:val="2"/>
      </w:numPr>
      <w:pBdr>
        <w:bottom w:val="single" w:color="auto" w:sz="12" w:space="4"/>
      </w:pBdr>
      <w:topLinePunct/>
      <w:adjustRightInd w:val="0"/>
      <w:snapToGrid w:val="0"/>
      <w:spacing w:before="80" w:after="80" w:line="240" w:lineRule="atLeast"/>
      <w:jc w:val="left"/>
    </w:pPr>
    <w:rPr>
      <w:rFonts w:hint="eastAsia" w:eastAsia="楷体_GB2312" w:cs="Arial"/>
      <w:iCs/>
      <w:szCs w:val="21"/>
    </w:rPr>
  </w:style>
  <w:style w:type="paragraph" w:customStyle="1" w:styleId="31">
    <w:name w:val="Sub Item Step in Table"/>
    <w:autoRedefine/>
    <w:qFormat/>
    <w:uiPriority w:val="0"/>
    <w:pPr>
      <w:numPr>
        <w:ilvl w:val="1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2">
    <w:name w:val="Sub Item List in Table"/>
    <w:basedOn w:val="1"/>
    <w:autoRedefine/>
    <w:qFormat/>
    <w:uiPriority w:val="0"/>
    <w:pPr>
      <w:widowControl/>
      <w:numPr>
        <w:ilvl w:val="2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paragraph" w:customStyle="1" w:styleId="33">
    <w:name w:val="Sub Item Step in Table List"/>
    <w:autoRedefine/>
    <w:qFormat/>
    <w:uiPriority w:val="0"/>
    <w:pPr>
      <w:numPr>
        <w:ilvl w:val="3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4">
    <w:name w:val="Item List in Table"/>
    <w:basedOn w:val="1"/>
    <w:autoRedefine/>
    <w:qFormat/>
    <w:uiPriority w:val="99"/>
    <w:pPr>
      <w:widowControl/>
      <w:numPr>
        <w:ilvl w:val="0"/>
        <w:numId w:val="2"/>
      </w:numPr>
      <w:tabs>
        <w:tab w:val="left" w:pos="284"/>
      </w:tabs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kern w:val="0"/>
      <w:szCs w:val="21"/>
    </w:rPr>
  </w:style>
  <w:style w:type="paragraph" w:customStyle="1" w:styleId="35">
    <w:name w:val="Figure Description"/>
    <w:next w:val="1"/>
    <w:autoRedefine/>
    <w:qFormat/>
    <w:uiPriority w:val="0"/>
    <w:pPr>
      <w:keepNext/>
      <w:numPr>
        <w:ilvl w:val="7"/>
        <w:numId w:val="1"/>
      </w:numPr>
      <w:adjustRightInd w:val="0"/>
      <w:snapToGrid w:val="0"/>
      <w:spacing w:before="320" w:after="80" w:line="240" w:lineRule="atLeast"/>
    </w:pPr>
    <w:rPr>
      <w:rFonts w:ascii="Times New Roman" w:hAnsi="Times New Roman" w:eastAsia="黑体" w:cs="Arial"/>
      <w:spacing w:val="-4"/>
      <w:kern w:val="2"/>
      <w:sz w:val="21"/>
      <w:szCs w:val="21"/>
      <w:lang w:val="en-US" w:eastAsia="zh-CN" w:bidi="ar-SA"/>
    </w:rPr>
  </w:style>
  <w:style w:type="paragraph" w:customStyle="1" w:styleId="36">
    <w:name w:val="Notes Text Step"/>
    <w:basedOn w:val="30"/>
    <w:autoRedefine/>
    <w:qFormat/>
    <w:uiPriority w:val="0"/>
    <w:pPr>
      <w:numPr>
        <w:ilvl w:val="6"/>
      </w:numPr>
      <w:pBdr>
        <w:bottom w:val="none" w:color="auto" w:sz="0" w:space="0"/>
      </w:pBdr>
      <w:spacing w:before="40" w:line="200" w:lineRule="atLeast"/>
    </w:pPr>
    <w:rPr>
      <w:sz w:val="18"/>
      <w:szCs w:val="18"/>
    </w:rPr>
  </w:style>
  <w:style w:type="paragraph" w:customStyle="1" w:styleId="37">
    <w:name w:val="Notes Text Step in Table"/>
    <w:autoRedefine/>
    <w:qFormat/>
    <w:uiPriority w:val="0"/>
    <w:pPr>
      <w:numPr>
        <w:ilvl w:val="7"/>
        <w:numId w:val="2"/>
      </w:numPr>
      <w:spacing w:before="40" w:after="80" w:line="200" w:lineRule="atLeast"/>
    </w:pPr>
    <w:rPr>
      <w:rFonts w:ascii="Times New Roman" w:hAnsi="Times New Roman" w:eastAsia="楷体_GB2312" w:cs="楷体_GB2312"/>
      <w:sz w:val="18"/>
      <w:szCs w:val="18"/>
      <w:lang w:val="en-US" w:eastAsia="zh-CN" w:bidi="ar-SA"/>
    </w:rPr>
  </w:style>
  <w:style w:type="paragraph" w:customStyle="1" w:styleId="38">
    <w:name w:val="Sub Item List in Table Step"/>
    <w:basedOn w:val="1"/>
    <w:autoRedefine/>
    <w:qFormat/>
    <w:uiPriority w:val="0"/>
    <w:pPr>
      <w:widowControl/>
      <w:numPr>
        <w:ilvl w:val="4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character" w:customStyle="1" w:styleId="39">
    <w:name w:val="批注框文本 Char"/>
    <w:basedOn w:val="14"/>
    <w:link w:val="10"/>
    <w:autoRedefine/>
    <w:qFormat/>
    <w:uiPriority w:val="0"/>
    <w:rPr>
      <w:kern w:val="2"/>
      <w:sz w:val="18"/>
      <w:szCs w:val="18"/>
    </w:rPr>
  </w:style>
  <w:style w:type="paragraph" w:customStyle="1" w:styleId="40">
    <w:name w:val="样式 宋体 小四 行距: 1.5 倍行距 首行缩进:  2 字符"/>
    <w:basedOn w:val="1"/>
    <w:autoRedefine/>
    <w:qFormat/>
    <w:uiPriority w:val="99"/>
    <w:pPr>
      <w:spacing w:line="360" w:lineRule="auto"/>
      <w:ind w:firstLine="480" w:firstLineChars="200"/>
    </w:pPr>
    <w:rPr>
      <w:rFonts w:ascii="Times New Roman" w:hAnsi="Times New Roman" w:cs="宋体"/>
    </w:rPr>
  </w:style>
  <w:style w:type="character" w:customStyle="1" w:styleId="41">
    <w:name w:val="font21"/>
    <w:basedOn w:val="1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2">
    <w:name w:val="font31"/>
    <w:basedOn w:val="14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459</Words>
  <Characters>544</Characters>
  <Lines>61</Lines>
  <Paragraphs>17</Paragraphs>
  <TotalTime>2</TotalTime>
  <ScaleCrop>false</ScaleCrop>
  <LinksUpToDate>false</LinksUpToDate>
  <CharactersWithSpaces>602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李</cp:lastModifiedBy>
  <cp:lastPrinted>2022-10-20T06:50:00Z</cp:lastPrinted>
  <dcterms:modified xsi:type="dcterms:W3CDTF">2024-06-05T11:39:17Z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54683F8412CF471EA334CD25362B5CC7_13</vt:lpwstr>
  </property>
</Properties>
</file>