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0" w:firstLineChars="0"/>
        <w:jc w:val="center"/>
        <w:textAlignment w:val="auto"/>
        <w:rPr>
          <w:rFonts w:hint="eastAsia" w:ascii="Times New Roman" w:hAnsi="Times New Roman" w:eastAsia="宋体" w:cs="Times New Roman"/>
          <w:b/>
          <w:color w:val="000000"/>
          <w:sz w:val="30"/>
          <w:szCs w:val="30"/>
          <w:lang w:val="en-US" w:eastAsia="zh-CN"/>
        </w:rPr>
      </w:pPr>
      <w:r>
        <w:rPr>
          <w:rFonts w:hint="eastAsia" w:cs="Times New Roman"/>
          <w:b/>
          <w:color w:val="000000"/>
          <w:sz w:val="30"/>
          <w:szCs w:val="30"/>
          <w:lang w:eastAsia="zh-CN"/>
        </w:rPr>
        <w:t>广州交投集团营运道路2023-2026年度机电养护综合管养项目</w:t>
      </w:r>
      <w:r>
        <w:rPr>
          <w:rFonts w:hint="eastAsia" w:cs="Times New Roman"/>
          <w:b/>
          <w:color w:val="000000"/>
          <w:sz w:val="30"/>
          <w:szCs w:val="30"/>
          <w:lang w:val="en-US" w:eastAsia="zh-CN"/>
        </w:rPr>
        <w:t>-机场高速路段纸劵扫码枪、收费亭</w:t>
      </w:r>
      <w:bookmarkStart w:id="3" w:name="_GoBack"/>
      <w:bookmarkEnd w:id="3"/>
      <w:r>
        <w:rPr>
          <w:rFonts w:hint="eastAsia" w:cs="Times New Roman"/>
          <w:b/>
          <w:color w:val="000000"/>
          <w:sz w:val="30"/>
          <w:szCs w:val="30"/>
          <w:lang w:val="en-US" w:eastAsia="zh-CN"/>
        </w:rPr>
        <w:t>电话机采购意向征集公告</w:t>
      </w:r>
    </w:p>
    <w:p>
      <w:pPr>
        <w:numPr>
          <w:ilvl w:val="0"/>
          <w:numId w:val="3"/>
        </w:numPr>
        <w:topLinePunct/>
        <w:spacing w:line="360" w:lineRule="auto"/>
        <w:outlineLvl w:val="1"/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  <w:t>项目概况</w:t>
      </w:r>
    </w:p>
    <w:p>
      <w:pPr>
        <w:wordWrap w:val="0"/>
        <w:topLinePunct/>
        <w:spacing w:line="360" w:lineRule="auto"/>
        <w:ind w:firstLine="566" w:firstLineChars="236"/>
        <w:rPr>
          <w:rFonts w:hint="eastAsia" w:ascii="Times New Roman" w:hAnsi="Times New Roman" w:eastAsia="宋体" w:cs="Times New Roman"/>
          <w:bCs/>
          <w:snapToGrid w:val="0"/>
          <w:kern w:val="0"/>
          <w:sz w:val="24"/>
          <w:szCs w:val="24"/>
          <w:lang w:val="en-US" w:eastAsia="zh-CN"/>
        </w:rPr>
      </w:pP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1.1项目名称：</w:t>
      </w:r>
      <w:r>
        <w:rPr>
          <w:rFonts w:hint="eastAsia" w:ascii="Times New Roman" w:hAnsi="Times New Roman" w:eastAsia="宋体" w:cs="Times New Roman"/>
          <w:bCs/>
          <w:snapToGrid w:val="0"/>
          <w:kern w:val="0"/>
          <w:sz w:val="24"/>
          <w:szCs w:val="24"/>
          <w:lang w:eastAsia="zh-CN"/>
        </w:rPr>
        <w:t>广州交投集团营运道路2023-2026年度机电养护综合管养项目-</w:t>
      </w:r>
      <w:r>
        <w:rPr>
          <w:rFonts w:hint="eastAsia" w:cs="Times New Roman"/>
          <w:bCs/>
          <w:snapToGrid w:val="0"/>
          <w:kern w:val="0"/>
          <w:sz w:val="24"/>
          <w:szCs w:val="24"/>
          <w:lang w:val="en-US" w:eastAsia="zh-CN"/>
        </w:rPr>
        <w:t>机场高速</w:t>
      </w:r>
      <w:r>
        <w:rPr>
          <w:rFonts w:hint="eastAsia" w:ascii="Times New Roman" w:hAnsi="Times New Roman" w:eastAsia="宋体" w:cs="Times New Roman"/>
          <w:bCs/>
          <w:snapToGrid w:val="0"/>
          <w:kern w:val="0"/>
          <w:sz w:val="24"/>
          <w:szCs w:val="24"/>
          <w:lang w:val="en-US" w:eastAsia="zh-CN"/>
        </w:rPr>
        <w:t>路段</w:t>
      </w:r>
    </w:p>
    <w:p>
      <w:pPr>
        <w:wordWrap w:val="0"/>
        <w:topLinePunct/>
        <w:spacing w:line="360" w:lineRule="auto"/>
        <w:ind w:firstLine="566" w:firstLineChars="236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1.2项目地点：广州市</w:t>
      </w:r>
    </w:p>
    <w:p>
      <w:pPr>
        <w:numPr>
          <w:ilvl w:val="0"/>
          <w:numId w:val="3"/>
        </w:numPr>
        <w:topLinePunct/>
        <w:spacing w:line="360" w:lineRule="auto"/>
        <w:outlineLvl w:val="1"/>
        <w:rPr>
          <w:rFonts w:hint="default" w:ascii="Times New Roman" w:hAnsi="Times New Roman" w:eastAsia="宋体" w:cs="Times New Roman"/>
          <w:b/>
          <w:sz w:val="24"/>
          <w:szCs w:val="24"/>
        </w:rPr>
      </w:pPr>
      <w:r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  <w:t>具体工程量清单</w:t>
      </w:r>
    </w:p>
    <w:tbl>
      <w:tblPr>
        <w:tblStyle w:val="13"/>
        <w:tblW w:w="780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32"/>
        <w:gridCol w:w="1615"/>
        <w:gridCol w:w="1275"/>
        <w:gridCol w:w="885"/>
        <w:gridCol w:w="975"/>
        <w:gridCol w:w="172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3" w:hRule="atLeast"/>
          <w:jc w:val="center"/>
        </w:trPr>
        <w:tc>
          <w:tcPr>
            <w:tcW w:w="1332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序号</w:t>
            </w:r>
          </w:p>
        </w:tc>
        <w:tc>
          <w:tcPr>
            <w:tcW w:w="1615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材料</w:t>
            </w:r>
            <w:r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  <w:t>/设备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名称</w:t>
            </w:r>
          </w:p>
        </w:tc>
        <w:tc>
          <w:tcPr>
            <w:tcW w:w="1275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品牌/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  <w:t>型号</w:t>
            </w:r>
          </w:p>
        </w:tc>
        <w:tc>
          <w:tcPr>
            <w:tcW w:w="885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单位</w:t>
            </w:r>
          </w:p>
        </w:tc>
        <w:tc>
          <w:tcPr>
            <w:tcW w:w="975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数量</w:t>
            </w:r>
          </w:p>
        </w:tc>
        <w:tc>
          <w:tcPr>
            <w:tcW w:w="1721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  <w:jc w:val="center"/>
        </w:trPr>
        <w:tc>
          <w:tcPr>
            <w:tcW w:w="1332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cs="Times New Roman"/>
                <w:color w:val="000000"/>
                <w:sz w:val="18"/>
                <w:szCs w:val="18"/>
                <w:lang w:val="en-US" w:eastAsia="zh-CN"/>
              </w:rPr>
              <w:t>409-2-1-1-20-6</w:t>
            </w:r>
          </w:p>
        </w:tc>
        <w:tc>
          <w:tcPr>
            <w:tcW w:w="161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  <w:t>纸券扫码枪</w:t>
            </w:r>
          </w:p>
        </w:tc>
        <w:tc>
          <w:tcPr>
            <w:tcW w:w="127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</w:pPr>
          </w:p>
        </w:tc>
        <w:tc>
          <w:tcPr>
            <w:tcW w:w="88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cs="Times New Roman"/>
                <w:color w:val="000000"/>
                <w:sz w:val="18"/>
                <w:szCs w:val="18"/>
                <w:lang w:val="en-US" w:eastAsia="zh-CN"/>
              </w:rPr>
              <w:t>套</w:t>
            </w:r>
          </w:p>
        </w:tc>
        <w:tc>
          <w:tcPr>
            <w:tcW w:w="97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cs="Times New Roman"/>
                <w:color w:val="000000"/>
                <w:sz w:val="18"/>
                <w:szCs w:val="18"/>
                <w:lang w:val="en-US" w:eastAsia="zh-CN"/>
              </w:rPr>
              <w:t>15</w:t>
            </w:r>
          </w:p>
        </w:tc>
        <w:tc>
          <w:tcPr>
            <w:tcW w:w="1721" w:type="dxa"/>
            <w:shd w:val="clear" w:color="auto" w:fill="auto"/>
            <w:vAlign w:val="center"/>
          </w:tcPr>
          <w:p>
            <w:pPr>
              <w:pStyle w:val="2"/>
              <w:ind w:left="0" w:leftChars="0" w:firstLine="0" w:firstLineChars="0"/>
              <w:jc w:val="center"/>
              <w:rPr>
                <w:rFonts w:hint="default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  <w:jc w:val="center"/>
        </w:trPr>
        <w:tc>
          <w:tcPr>
            <w:tcW w:w="1332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cs="Times New Roman"/>
                <w:color w:val="000000"/>
                <w:sz w:val="18"/>
                <w:szCs w:val="18"/>
                <w:lang w:val="en-US" w:eastAsia="zh-CN"/>
              </w:rPr>
              <w:t>409-2-3-2-1</w:t>
            </w:r>
          </w:p>
        </w:tc>
        <w:tc>
          <w:tcPr>
            <w:tcW w:w="161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  <w:t>收费亭电话机</w:t>
            </w:r>
          </w:p>
        </w:tc>
        <w:tc>
          <w:tcPr>
            <w:tcW w:w="127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</w:pPr>
          </w:p>
        </w:tc>
        <w:tc>
          <w:tcPr>
            <w:tcW w:w="88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cs="Times New Roman"/>
                <w:color w:val="000000"/>
                <w:sz w:val="18"/>
                <w:szCs w:val="18"/>
                <w:lang w:val="en-US" w:eastAsia="zh-CN"/>
              </w:rPr>
              <w:t>套</w:t>
            </w:r>
          </w:p>
        </w:tc>
        <w:tc>
          <w:tcPr>
            <w:tcW w:w="97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cs="Times New Roman"/>
                <w:color w:val="000000"/>
                <w:sz w:val="18"/>
                <w:szCs w:val="18"/>
                <w:lang w:val="en-US" w:eastAsia="zh-CN"/>
              </w:rPr>
              <w:t>20</w:t>
            </w:r>
          </w:p>
        </w:tc>
        <w:tc>
          <w:tcPr>
            <w:tcW w:w="1721" w:type="dxa"/>
            <w:shd w:val="clear" w:color="auto" w:fill="auto"/>
            <w:vAlign w:val="center"/>
          </w:tcPr>
          <w:p>
            <w:pPr>
              <w:pStyle w:val="2"/>
              <w:ind w:left="0" w:leftChars="0" w:firstLine="0" w:firstLineChars="0"/>
              <w:jc w:val="center"/>
              <w:rPr>
                <w:rFonts w:hint="eastAsia" w:ascii="Times New Roman" w:hAnsi="Times New Roman" w:eastAsia="宋体" w:cs="Times New Roman"/>
                <w:color w:val="000000"/>
                <w:spacing w:val="0"/>
                <w:kern w:val="2"/>
                <w:sz w:val="18"/>
                <w:szCs w:val="18"/>
                <w:lang w:val="en-US" w:eastAsia="zh-CN" w:bidi="ar-SA"/>
              </w:rPr>
            </w:pPr>
          </w:p>
        </w:tc>
      </w:tr>
    </w:tbl>
    <w:p>
      <w:pPr>
        <w:wordWrap w:val="0"/>
        <w:topLinePunct/>
        <w:spacing w:line="360" w:lineRule="auto"/>
        <w:ind w:firstLine="566" w:firstLineChars="236"/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清单说明：</w:t>
      </w:r>
    </w:p>
    <w:p>
      <w:pPr>
        <w:numPr>
          <w:ilvl w:val="0"/>
          <w:numId w:val="4"/>
        </w:numPr>
        <w:wordWrap w:val="0"/>
        <w:topLinePunct/>
        <w:spacing w:line="360" w:lineRule="auto"/>
        <w:ind w:firstLine="566" w:firstLineChars="236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eastAsia" w:cs="Times New Roman"/>
          <w:bCs/>
          <w:snapToGrid w:val="0"/>
          <w:kern w:val="0"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包括</w:t>
      </w:r>
      <w:r>
        <w:rPr>
          <w:rFonts w:hint="eastAsia" w:cs="Times New Roman"/>
          <w:bCs/>
          <w:snapToGrid w:val="0"/>
          <w:kern w:val="0"/>
          <w:sz w:val="24"/>
          <w:szCs w:val="24"/>
          <w:lang w:val="en-US" w:eastAsia="zh-CN"/>
        </w:rPr>
        <w:t>运输费、卸货费、指导安装费、</w:t>
      </w: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保险费、税费、试运行及缺陷的维护等一切费用；</w:t>
      </w:r>
    </w:p>
    <w:p>
      <w:pPr>
        <w:pStyle w:val="8"/>
        <w:numPr>
          <w:ilvl w:val="0"/>
          <w:numId w:val="4"/>
        </w:numPr>
        <w:ind w:firstLine="566" w:firstLineChars="236"/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最高限价：</w:t>
      </w:r>
      <w:r>
        <w:rPr>
          <w:rFonts w:hint="eastAsia" w:cs="Times New Roman"/>
          <w:bCs/>
          <w:snapToGrid w:val="0"/>
          <w:kern w:val="0"/>
          <w:sz w:val="24"/>
          <w:szCs w:val="24"/>
          <w:lang w:val="en-US" w:eastAsia="zh-CN"/>
        </w:rPr>
        <w:t>6585.00</w:t>
      </w: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元。</w:t>
      </w:r>
    </w:p>
    <w:p>
      <w:pPr>
        <w:numPr>
          <w:ilvl w:val="0"/>
          <w:numId w:val="3"/>
        </w:numPr>
        <w:topLinePunct/>
        <w:spacing w:line="360" w:lineRule="auto"/>
        <w:outlineLvl w:val="1"/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  <w:t>供应商资格条件</w:t>
      </w:r>
    </w:p>
    <w:p>
      <w:pPr>
        <w:pStyle w:val="8"/>
        <w:ind w:firstLine="48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信用信誉良好，所供设备符合本工程量清单设备技术要求。</w:t>
      </w:r>
    </w:p>
    <w:p>
      <w:pPr>
        <w:numPr>
          <w:ilvl w:val="0"/>
          <w:numId w:val="3"/>
        </w:numPr>
        <w:topLinePunct/>
        <w:spacing w:line="360" w:lineRule="auto"/>
        <w:outlineLvl w:val="1"/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  <w:t>响应回执的递交</w:t>
      </w:r>
    </w:p>
    <w:p>
      <w:pPr>
        <w:spacing w:line="360" w:lineRule="auto"/>
        <w:ind w:firstLine="480" w:firstLineChars="200"/>
        <w:rPr>
          <w:rFonts w:hint="default" w:ascii="Times New Roman" w:hAnsi="Times New Roman" w:eastAsia="宋体" w:cs="Times New Roman"/>
          <w:snapToGrid w:val="0"/>
          <w:color w:val="00000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凡有意参加本次采购且具备履行本项目能力的供应商，请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将附于本公告后的响应回执</w:t>
      </w:r>
      <w:r>
        <w:rPr>
          <w:rFonts w:hint="eastAsia" w:cs="Times New Roman"/>
          <w:color w:val="000000"/>
          <w:sz w:val="24"/>
          <w:szCs w:val="24"/>
          <w:lang w:val="en-US" w:eastAsia="zh-CN"/>
        </w:rPr>
        <w:t>及本公司营业执照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在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u w:val="single"/>
        </w:rPr>
        <w:t>202</w:t>
      </w:r>
      <w:r>
        <w:rPr>
          <w:rFonts w:hint="eastAsia" w:cs="Times New Roman"/>
          <w:color w:val="000000"/>
          <w:sz w:val="24"/>
          <w:szCs w:val="24"/>
          <w:u w:val="single"/>
          <w:lang w:val="en-US" w:eastAsia="zh-CN"/>
        </w:rPr>
        <w:t>4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u w:val="single"/>
        </w:rPr>
        <w:t>年</w:t>
      </w:r>
      <w:r>
        <w:rPr>
          <w:rFonts w:hint="eastAsia" w:cs="Times New Roman"/>
          <w:color w:val="000000"/>
          <w:sz w:val="24"/>
          <w:szCs w:val="24"/>
          <w:u w:val="single"/>
          <w:lang w:val="en-US" w:eastAsia="zh-CN"/>
        </w:rPr>
        <w:t>6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u w:val="single"/>
        </w:rPr>
        <w:t>月</w:t>
      </w:r>
      <w:r>
        <w:rPr>
          <w:rFonts w:hint="eastAsia" w:cs="Times New Roman"/>
          <w:color w:val="000000"/>
          <w:sz w:val="24"/>
          <w:szCs w:val="24"/>
          <w:u w:val="single"/>
          <w:lang w:val="en-US" w:eastAsia="zh-CN"/>
        </w:rPr>
        <w:t>6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u w:val="single"/>
        </w:rPr>
        <w:t>日</w:t>
      </w:r>
      <w:r>
        <w:rPr>
          <w:rFonts w:hint="eastAsia" w:cs="Times New Roman"/>
          <w:color w:val="000000"/>
          <w:sz w:val="24"/>
          <w:szCs w:val="24"/>
          <w:u w:val="single"/>
          <w:lang w:val="en-US" w:eastAsia="zh-CN"/>
        </w:rPr>
        <w:t>17：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u w:val="single"/>
        </w:rPr>
        <w:t>00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之前发送至采购人邮箱：</w:t>
      </w:r>
      <w:r>
        <w:rPr>
          <w:rFonts w:hint="eastAsia" w:cs="Times New Roman"/>
          <w:color w:val="000000"/>
          <w:sz w:val="24"/>
          <w:szCs w:val="24"/>
          <w:lang w:val="en-US" w:eastAsia="zh-CN"/>
        </w:rPr>
        <w:t>18221532652@163</w:t>
      </w:r>
      <w:r>
        <w:rPr>
          <w:rFonts w:hint="default" w:ascii="Times New Roman" w:hAnsi="Times New Roman" w:eastAsia="宋体" w:cs="Times New Roman"/>
          <w:snapToGrid w:val="0"/>
          <w:color w:val="000000"/>
          <w:kern w:val="0"/>
          <w:sz w:val="24"/>
          <w:szCs w:val="24"/>
        </w:rPr>
        <w:t>.com，逾期无效。采购人在收到响应回执后根据供应商信用信誉等情况进行讨论提议，不再另行发布采购公告。</w:t>
      </w:r>
    </w:p>
    <w:p>
      <w:pPr>
        <w:numPr>
          <w:ilvl w:val="0"/>
          <w:numId w:val="3"/>
        </w:numPr>
        <w:topLinePunct/>
        <w:spacing w:line="360" w:lineRule="auto"/>
        <w:outlineLvl w:val="1"/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</w:pPr>
      <w:bookmarkStart w:id="0" w:name="_Toc332793891"/>
      <w:bookmarkStart w:id="1" w:name="_Toc332793818"/>
      <w:bookmarkStart w:id="2" w:name="_Toc332965960"/>
      <w:r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  <w:t>联系方式</w:t>
      </w:r>
      <w:bookmarkEnd w:id="0"/>
      <w:bookmarkEnd w:id="1"/>
      <w:bookmarkEnd w:id="2"/>
    </w:p>
    <w:p>
      <w:pPr>
        <w:topLinePunct/>
        <w:spacing w:line="360" w:lineRule="auto"/>
        <w:rPr>
          <w:rFonts w:hint="default" w:ascii="Times New Roman" w:hAnsi="Times New Roman" w:eastAsia="宋体" w:cs="Times New Roman"/>
          <w:color w:val="000000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采购人：广东诚泰交通科技发展有限公司</w:t>
      </w:r>
    </w:p>
    <w:p>
      <w:pPr>
        <w:topLinePunct/>
        <w:spacing w:line="360" w:lineRule="auto"/>
        <w:rPr>
          <w:rFonts w:hint="default" w:ascii="Times New Roman" w:hAnsi="Times New Roman" w:eastAsia="宋体" w:cs="Times New Roman"/>
          <w:color w:val="000000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采购人地址：广州市番禺区洛浦街道北环路87号道路研究院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lang w:val="en-US" w:eastAsia="zh-CN"/>
        </w:rPr>
        <w:t>有限公司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二号楼</w:t>
      </w:r>
    </w:p>
    <w:p>
      <w:pPr>
        <w:topLinePunct/>
        <w:spacing w:line="360" w:lineRule="auto"/>
        <w:rPr>
          <w:rFonts w:hint="default" w:ascii="Times New Roman" w:hAnsi="Times New Roman" w:eastAsia="宋体" w:cs="Times New Roman"/>
          <w:color w:val="000000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联  系  人：</w:t>
      </w:r>
      <w:r>
        <w:rPr>
          <w:rFonts w:hint="eastAsia" w:cs="Times New Roman"/>
          <w:color w:val="000000"/>
          <w:sz w:val="24"/>
          <w:szCs w:val="24"/>
          <w:lang w:eastAsia="zh-CN"/>
        </w:rPr>
        <w:t>张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工</w:t>
      </w:r>
    </w:p>
    <w:p>
      <w:pPr>
        <w:topLinePunct/>
        <w:spacing w:line="360" w:lineRule="auto"/>
        <w:rPr>
          <w:rFonts w:hint="default" w:ascii="Times New Roman" w:hAnsi="Times New Roman" w:eastAsia="宋体" w:cs="Times New Roman"/>
          <w:color w:val="000000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电      话：020-39185740</w:t>
      </w:r>
    </w:p>
    <w:p>
      <w:pPr>
        <w:topLinePunct/>
        <w:spacing w:line="360" w:lineRule="auto"/>
        <w:jc w:val="right"/>
        <w:rPr>
          <w:rFonts w:hint="default" w:ascii="Times New Roman" w:hAnsi="Times New Roman" w:eastAsia="宋体" w:cs="Times New Roman"/>
          <w:color w:val="000000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广东诚泰交通科技发展有限公司</w:t>
      </w:r>
    </w:p>
    <w:p>
      <w:pPr>
        <w:topLinePunct/>
        <w:spacing w:line="360" w:lineRule="auto"/>
        <w:jc w:val="center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 xml:space="preserve">                                           202</w:t>
      </w:r>
      <w:r>
        <w:rPr>
          <w:rFonts w:hint="eastAsia" w:cs="Times New Roman"/>
          <w:color w:val="000000"/>
          <w:sz w:val="24"/>
          <w:szCs w:val="24"/>
          <w:lang w:val="en-US" w:eastAsia="zh-CN"/>
        </w:rPr>
        <w:t>4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年</w:t>
      </w:r>
      <w:r>
        <w:rPr>
          <w:rFonts w:hint="eastAsia" w:cs="Times New Roman"/>
          <w:color w:val="000000"/>
          <w:sz w:val="24"/>
          <w:szCs w:val="24"/>
          <w:lang w:val="en-US" w:eastAsia="zh-CN"/>
        </w:rPr>
        <w:t>6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月</w:t>
      </w:r>
      <w:r>
        <w:rPr>
          <w:rFonts w:hint="eastAsia" w:cs="Times New Roman"/>
          <w:color w:val="000000"/>
          <w:sz w:val="24"/>
          <w:szCs w:val="24"/>
          <w:lang w:val="en-US" w:eastAsia="zh-CN"/>
        </w:rPr>
        <w:t>4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0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Book Antiqua">
    <w:altName w:val="Segoe Print"/>
    <w:panose1 w:val="02040602050305030304"/>
    <w:charset w:val="00"/>
    <w:family w:val="roman"/>
    <w:pitch w:val="default"/>
    <w:sig w:usb0="00000000" w:usb1="00000000" w:usb2="00000000" w:usb3="00000000" w:csb0="2000009F" w:csb1="DFD7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AEB739B"/>
    <w:multiLevelType w:val="singleLevel"/>
    <w:tmpl w:val="AAEB739B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1">
    <w:nsid w:val="CEC06D5F"/>
    <w:multiLevelType w:val="singleLevel"/>
    <w:tmpl w:val="CEC06D5F"/>
    <w:lvl w:ilvl="0" w:tentative="0">
      <w:start w:val="1"/>
      <w:numFmt w:val="decimal"/>
      <w:suff w:val="nothing"/>
      <w:lvlText w:val="（%1）"/>
      <w:lvlJc w:val="left"/>
    </w:lvl>
  </w:abstractNum>
  <w:abstractNum w:abstractNumId="2">
    <w:nsid w:val="171657A1"/>
    <w:multiLevelType w:val="multilevel"/>
    <w:tmpl w:val="171657A1"/>
    <w:lvl w:ilvl="0" w:tentative="0">
      <w:start w:val="1"/>
      <w:numFmt w:val="decimal"/>
      <w:suff w:val="nothing"/>
      <w:lvlText w:val="%1 "/>
      <w:lvlJc w:val="left"/>
      <w:pPr>
        <w:ind w:left="0" w:firstLine="0"/>
      </w:pPr>
      <w:rPr>
        <w:rFonts w:hint="default" w:ascii="Book Antiqua" w:hAnsi="Book Antiqua" w:eastAsia="黑体" w:cs="Book Antiqua"/>
        <w:b/>
        <w:bCs/>
        <w:i w:val="0"/>
        <w:iCs w:val="0"/>
        <w:caps w:val="0"/>
        <w:strike w:val="0"/>
        <w:dstrike w:val="0"/>
        <w:vanish w:val="0"/>
        <w:color w:val="000000"/>
        <w:sz w:val="144"/>
        <w:szCs w:val="144"/>
        <w:vertAlign w:val="baseline"/>
      </w:rPr>
    </w:lvl>
    <w:lvl w:ilvl="1" w:tentative="0">
      <w:start w:val="1"/>
      <w:numFmt w:val="decimal"/>
      <w:pStyle w:val="4"/>
      <w:suff w:val="nothing"/>
      <w:lvlText w:val="%1.%2 "/>
      <w:lvlJc w:val="left"/>
      <w:pPr>
        <w:ind w:left="0" w:firstLine="0"/>
      </w:pPr>
      <w:rPr>
        <w:rFonts w:hint="default" w:ascii="Book Antiqua" w:hAnsi="Book Antiqua" w:eastAsia="黑体" w:cs="Book Antiqua"/>
        <w:b w:val="0"/>
        <w:bCs/>
        <w:i w:val="0"/>
        <w:iCs w:val="0"/>
        <w:caps w:val="0"/>
        <w:strike w:val="0"/>
        <w:dstrike w:val="0"/>
        <w:snapToGrid w:val="0"/>
        <w:vanish w:val="0"/>
        <w:color w:val="000000"/>
        <w:spacing w:val="0"/>
        <w:kern w:val="0"/>
        <w:sz w:val="36"/>
        <w:szCs w:val="36"/>
        <w:vertAlign w:val="baseline"/>
      </w:rPr>
    </w:lvl>
    <w:lvl w:ilvl="2" w:tentative="0">
      <w:start w:val="1"/>
      <w:numFmt w:val="decimal"/>
      <w:pStyle w:val="5"/>
      <w:suff w:val="nothing"/>
      <w:lvlText w:val="%1.%2.%3 "/>
      <w:lvlJc w:val="left"/>
      <w:pPr>
        <w:ind w:left="142" w:firstLine="0"/>
      </w:pPr>
    </w:lvl>
    <w:lvl w:ilvl="3" w:tentative="0">
      <w:start w:val="1"/>
      <w:numFmt w:val="decimal"/>
      <w:lvlRestart w:val="1"/>
      <w:pStyle w:val="6"/>
      <w:suff w:val="nothing"/>
      <w:lvlText w:val="%1.%2.%3.%4 "/>
      <w:lvlJc w:val="left"/>
      <w:pPr>
        <w:ind w:left="0" w:firstLine="0"/>
      </w:pPr>
      <w:rPr>
        <w:rFonts w:hint="default" w:ascii="Book Antiqua" w:hAnsi="Book Antiqua" w:eastAsia="黑体" w:cs="Book Antiqua"/>
        <w:bCs/>
        <w:i w:val="0"/>
        <w:iCs w:val="0"/>
        <w:caps w:val="0"/>
        <w:strike w:val="0"/>
        <w:dstrike w:val="0"/>
        <w:vanish w:val="0"/>
        <w:color w:val="000000"/>
        <w:sz w:val="28"/>
        <w:szCs w:val="28"/>
        <w:vertAlign w:val="baseline"/>
      </w:rPr>
    </w:lvl>
    <w:lvl w:ilvl="4" w:tentative="0">
      <w:start w:val="1"/>
      <w:numFmt w:val="decimal"/>
      <w:lvlRestart w:val="1"/>
      <w:pStyle w:val="7"/>
      <w:suff w:val="nothing"/>
      <w:lvlText w:val="%1.%2.%3.%4.%5 "/>
      <w:lvlJc w:val="left"/>
      <w:pPr>
        <w:ind w:left="0" w:firstLine="0"/>
      </w:pPr>
      <w:rPr>
        <w:rFonts w:hint="default" w:ascii="Book Antiqua" w:hAnsi="Book Antiqua" w:eastAsia="黑体" w:cs="Book Antiqua"/>
        <w:bCs/>
        <w:i w:val="0"/>
        <w:iCs w:val="0"/>
        <w:caps w:val="0"/>
        <w:strike w:val="0"/>
        <w:dstrike w:val="0"/>
        <w:vanish w:val="0"/>
        <w:color w:val="000000"/>
        <w:sz w:val="24"/>
        <w:szCs w:val="24"/>
        <w:vertAlign w:val="baseline"/>
      </w:rPr>
    </w:lvl>
    <w:lvl w:ilvl="5" w:tentative="0">
      <w:start w:val="1"/>
      <w:numFmt w:val="none"/>
      <w:pStyle w:val="25"/>
      <w:suff w:val="nothing"/>
      <w:lvlText w:val=""/>
      <w:lvlJc w:val="left"/>
      <w:pPr>
        <w:ind w:left="0" w:firstLine="0"/>
      </w:pPr>
      <w:rPr>
        <w:rFonts w:hint="default" w:ascii="Arial" w:hAnsi="Arial" w:cs="Arial"/>
        <w:b/>
        <w:bCs/>
        <w:i w:val="0"/>
        <w:iCs w:val="0"/>
        <w:caps w:val="0"/>
        <w:strike w:val="0"/>
        <w:dstrike w:val="0"/>
        <w:vanish w:val="0"/>
        <w:color w:val="000000"/>
        <w:sz w:val="20"/>
        <w:szCs w:val="20"/>
        <w:vertAlign w:val="baseline"/>
      </w:rPr>
    </w:lvl>
    <w:lvl w:ilvl="6" w:tentative="0">
      <w:start w:val="1"/>
      <w:numFmt w:val="decimal"/>
      <w:pStyle w:val="29"/>
      <w:lvlText w:val="步骤 %7"/>
      <w:lvlJc w:val="right"/>
      <w:pPr>
        <w:tabs>
          <w:tab w:val="left" w:pos="1701"/>
        </w:tabs>
        <w:ind w:left="1701" w:hanging="159"/>
      </w:pPr>
      <w:rPr>
        <w:rFonts w:hint="default" w:ascii="Book Antiqua" w:hAnsi="Book Antiqua" w:eastAsia="黑体" w:cs="Times New Roman"/>
        <w:b w:val="0"/>
        <w:bCs/>
        <w:i w:val="0"/>
        <w:iCs w:val="0"/>
        <w:color w:val="auto"/>
        <w:sz w:val="21"/>
        <w:szCs w:val="21"/>
      </w:rPr>
    </w:lvl>
    <w:lvl w:ilvl="7" w:tentative="0">
      <w:start w:val="1"/>
      <w:numFmt w:val="decimal"/>
      <w:lvlRestart w:val="1"/>
      <w:pStyle w:val="35"/>
      <w:suff w:val="space"/>
      <w:lvlText w:val="图%1-%8"/>
      <w:lvlJc w:val="left"/>
      <w:pPr>
        <w:ind w:left="1701" w:firstLine="0"/>
      </w:pPr>
      <w:rPr>
        <w:rFonts w:hint="default" w:ascii="Times New Roman" w:hAnsi="Times New Roman" w:eastAsia="黑体" w:cs="Book Antiqua"/>
        <w:b w:val="0"/>
        <w:bCs/>
        <w:i w:val="0"/>
        <w:iCs w:val="0"/>
        <w:strike w:val="0"/>
        <w:dstrike w:val="0"/>
        <w:color w:val="000000"/>
        <w:sz w:val="21"/>
        <w:szCs w:val="21"/>
        <w:vertAlign w:val="baseline"/>
      </w:rPr>
    </w:lvl>
    <w:lvl w:ilvl="8" w:tentative="0">
      <w:start w:val="1"/>
      <w:numFmt w:val="decimal"/>
      <w:lvlRestart w:val="1"/>
      <w:pStyle w:val="26"/>
      <w:suff w:val="space"/>
      <w:lvlText w:val="表%1-%9"/>
      <w:lvlJc w:val="left"/>
      <w:pPr>
        <w:ind w:left="1701" w:firstLine="0"/>
      </w:pPr>
      <w:rPr>
        <w:rFonts w:hint="default" w:ascii="Times New Roman" w:hAnsi="Times New Roman" w:eastAsia="黑体"/>
        <w:b w:val="0"/>
        <w:bCs/>
        <w:i w:val="0"/>
        <w:iCs w:val="0"/>
        <w:color w:val="auto"/>
        <w:sz w:val="21"/>
        <w:szCs w:val="21"/>
      </w:rPr>
    </w:lvl>
  </w:abstractNum>
  <w:abstractNum w:abstractNumId="3">
    <w:nsid w:val="6E230785"/>
    <w:multiLevelType w:val="multilevel"/>
    <w:tmpl w:val="6E230785"/>
    <w:lvl w:ilvl="0" w:tentative="0">
      <w:start w:val="1"/>
      <w:numFmt w:val="bullet"/>
      <w:pStyle w:val="34"/>
      <w:lvlText w:val=""/>
      <w:lvlJc w:val="left"/>
      <w:pPr>
        <w:tabs>
          <w:tab w:val="left" w:pos="170"/>
        </w:tabs>
        <w:ind w:left="170" w:hanging="170"/>
      </w:pPr>
      <w:rPr>
        <w:rFonts w:hint="default" w:ascii="Wingdings" w:hAnsi="Wingdings" w:eastAsia="宋体"/>
        <w:b w:val="0"/>
        <w:i w:val="0"/>
        <w:color w:val="auto"/>
        <w:position w:val="3"/>
        <w:sz w:val="13"/>
        <w:szCs w:val="13"/>
      </w:rPr>
    </w:lvl>
    <w:lvl w:ilvl="1" w:tentative="0">
      <w:start w:val="1"/>
      <w:numFmt w:val="lowerLetter"/>
      <w:pStyle w:val="31"/>
      <w:lvlText w:val="%2."/>
      <w:lvlJc w:val="left"/>
      <w:pPr>
        <w:tabs>
          <w:tab w:val="left" w:pos="284"/>
        </w:tabs>
        <w:ind w:left="568" w:hanging="284"/>
      </w:pPr>
      <w:rPr>
        <w:rFonts w:hint="default" w:ascii="Times New Roman" w:hAnsi="Times New Roman" w:cs="Book Antiqua"/>
        <w:b w:val="0"/>
        <w:bCs/>
        <w:i w:val="0"/>
        <w:iCs w:val="0"/>
        <w:sz w:val="21"/>
        <w:szCs w:val="21"/>
        <w:u w:val="none"/>
      </w:rPr>
    </w:lvl>
    <w:lvl w:ilvl="2" w:tentative="0">
      <w:start w:val="1"/>
      <w:numFmt w:val="bullet"/>
      <w:pStyle w:val="32"/>
      <w:lvlText w:val="−"/>
      <w:lvlJc w:val="left"/>
      <w:pPr>
        <w:tabs>
          <w:tab w:val="left" w:pos="568"/>
        </w:tabs>
        <w:ind w:left="568" w:hanging="284"/>
      </w:pPr>
      <w:rPr>
        <w:rFonts w:hint="default" w:ascii="Times New Roman" w:hAnsi="Times New Roman" w:cs="Times New Roman"/>
        <w:sz w:val="16"/>
        <w:szCs w:val="16"/>
      </w:rPr>
    </w:lvl>
    <w:lvl w:ilvl="3" w:tentative="0">
      <w:start w:val="1"/>
      <w:numFmt w:val="decimal"/>
      <w:pStyle w:val="33"/>
      <w:lvlText w:val="%4."/>
      <w:lvlJc w:val="left"/>
      <w:pPr>
        <w:tabs>
          <w:tab w:val="left" w:pos="284"/>
        </w:tabs>
        <w:ind w:left="568" w:hanging="284"/>
      </w:pPr>
      <w:rPr>
        <w:rFonts w:hint="default" w:ascii="Times New Roman" w:hAnsi="Times New Roman" w:cs="Book Antiqua"/>
        <w:b w:val="0"/>
        <w:bCs/>
        <w:i w:val="0"/>
        <w:iCs w:val="0"/>
        <w:sz w:val="21"/>
        <w:szCs w:val="21"/>
        <w:u w:val="none"/>
      </w:rPr>
    </w:lvl>
    <w:lvl w:ilvl="4" w:tentative="0">
      <w:start w:val="1"/>
      <w:numFmt w:val="bullet"/>
      <w:pStyle w:val="38"/>
      <w:lvlText w:val=""/>
      <w:lvlJc w:val="left"/>
      <w:pPr>
        <w:tabs>
          <w:tab w:val="left" w:pos="568"/>
        </w:tabs>
        <w:ind w:left="568" w:hanging="284"/>
      </w:pPr>
      <w:rPr>
        <w:rFonts w:hint="default" w:ascii="Wingdings" w:hAnsi="Wingdings" w:eastAsia="宋体"/>
        <w:b w:val="0"/>
        <w:i w:val="0"/>
        <w:color w:val="auto"/>
        <w:position w:val="3"/>
        <w:sz w:val="13"/>
        <w:szCs w:val="13"/>
      </w:rPr>
    </w:lvl>
    <w:lvl w:ilvl="5" w:tentative="0">
      <w:start w:val="1"/>
      <w:numFmt w:val="decimal"/>
      <w:pStyle w:val="30"/>
      <w:lvlText w:val="%6."/>
      <w:lvlJc w:val="left"/>
      <w:pPr>
        <w:tabs>
          <w:tab w:val="left" w:pos="1985"/>
        </w:tabs>
        <w:ind w:left="1985" w:hanging="284"/>
      </w:pPr>
      <w:rPr>
        <w:rFonts w:hint="default" w:ascii="Times New Roman" w:hAnsi="Times New Roman" w:cs="Book Antiqua"/>
        <w:color w:val="auto"/>
        <w:spacing w:val="0"/>
        <w:w w:val="100"/>
        <w:position w:val="1"/>
        <w:sz w:val="21"/>
        <w:szCs w:val="21"/>
      </w:rPr>
    </w:lvl>
    <w:lvl w:ilvl="6" w:tentative="0">
      <w:start w:val="1"/>
      <w:numFmt w:val="decimal"/>
      <w:pStyle w:val="36"/>
      <w:lvlText w:val="%7."/>
      <w:lvlJc w:val="left"/>
      <w:pPr>
        <w:tabs>
          <w:tab w:val="left" w:pos="2359"/>
        </w:tabs>
        <w:ind w:left="2359" w:hanging="284"/>
      </w:pPr>
      <w:rPr>
        <w:rFonts w:hint="default" w:ascii="Times New Roman" w:hAnsi="Times New Roman" w:cs="Book Antiqua"/>
        <w:color w:val="auto"/>
        <w:spacing w:val="0"/>
        <w:w w:val="100"/>
        <w:position w:val="1"/>
        <w:sz w:val="18"/>
        <w:szCs w:val="18"/>
      </w:rPr>
    </w:lvl>
    <w:lvl w:ilvl="7" w:tentative="0">
      <w:start w:val="1"/>
      <w:numFmt w:val="decimal"/>
      <w:pStyle w:val="37"/>
      <w:lvlText w:val="%8."/>
      <w:lvlJc w:val="left"/>
      <w:pPr>
        <w:tabs>
          <w:tab w:val="left" w:pos="454"/>
        </w:tabs>
        <w:ind w:left="454" w:hanging="284"/>
      </w:pPr>
      <w:rPr>
        <w:rFonts w:hint="default" w:ascii="Times New Roman" w:hAnsi="Times New Roman" w:cs="Book Antiqua"/>
        <w:color w:val="auto"/>
        <w:spacing w:val="0"/>
        <w:w w:val="100"/>
        <w:position w:val="1"/>
        <w:sz w:val="18"/>
        <w:szCs w:val="18"/>
      </w:rPr>
    </w:lvl>
    <w:lvl w:ilvl="8" w:tentative="0">
      <w:start w:val="1"/>
      <w:numFmt w:val="bullet"/>
      <w:lvlText w:val=""/>
      <w:lvlJc w:val="left"/>
      <w:pPr>
        <w:tabs>
          <w:tab w:val="left" w:pos="3780"/>
        </w:tabs>
        <w:ind w:left="3780" w:hanging="420"/>
      </w:pPr>
      <w:rPr>
        <w:rFonts w:hint="default" w:ascii="Wingdings" w:hAnsi="Wingdings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7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2"/>
  </w:compat>
  <w:docVars>
    <w:docVar w:name="commondata" w:val="eyJoZGlkIjoiMWZhYTRhYzgzMGM3MjY1YjczZGE3ZGNhYWNmMWUyMWUifQ=="/>
  </w:docVars>
  <w:rsids>
    <w:rsidRoot w:val="00172A27"/>
    <w:rsid w:val="00123FE3"/>
    <w:rsid w:val="001301C5"/>
    <w:rsid w:val="00172A27"/>
    <w:rsid w:val="00477707"/>
    <w:rsid w:val="005603E4"/>
    <w:rsid w:val="00791D96"/>
    <w:rsid w:val="009444C8"/>
    <w:rsid w:val="009A3C9A"/>
    <w:rsid w:val="00C424AD"/>
    <w:rsid w:val="00CC1A2E"/>
    <w:rsid w:val="00ED32E4"/>
    <w:rsid w:val="00EE2011"/>
    <w:rsid w:val="00FA736A"/>
    <w:rsid w:val="00FC4153"/>
    <w:rsid w:val="00FD7ED5"/>
    <w:rsid w:val="012D66CB"/>
    <w:rsid w:val="01445345"/>
    <w:rsid w:val="014D3BDD"/>
    <w:rsid w:val="01A56261"/>
    <w:rsid w:val="02040FDF"/>
    <w:rsid w:val="02083795"/>
    <w:rsid w:val="02217FDE"/>
    <w:rsid w:val="02346562"/>
    <w:rsid w:val="02BE3126"/>
    <w:rsid w:val="03393105"/>
    <w:rsid w:val="046B1D8B"/>
    <w:rsid w:val="046E3765"/>
    <w:rsid w:val="05FC2DA4"/>
    <w:rsid w:val="06622CB2"/>
    <w:rsid w:val="06A411DD"/>
    <w:rsid w:val="072D08E0"/>
    <w:rsid w:val="076D7821"/>
    <w:rsid w:val="083A6841"/>
    <w:rsid w:val="08CE455E"/>
    <w:rsid w:val="08EE3671"/>
    <w:rsid w:val="09293C1C"/>
    <w:rsid w:val="092A167C"/>
    <w:rsid w:val="0A310FDA"/>
    <w:rsid w:val="0A634ED8"/>
    <w:rsid w:val="0A69025B"/>
    <w:rsid w:val="0AB539B9"/>
    <w:rsid w:val="0B867103"/>
    <w:rsid w:val="0C397098"/>
    <w:rsid w:val="0D645969"/>
    <w:rsid w:val="0DA26991"/>
    <w:rsid w:val="0ECB4993"/>
    <w:rsid w:val="0F334EAC"/>
    <w:rsid w:val="112A7044"/>
    <w:rsid w:val="120B6202"/>
    <w:rsid w:val="123D1FC9"/>
    <w:rsid w:val="127272C1"/>
    <w:rsid w:val="1297619D"/>
    <w:rsid w:val="12ED5CBA"/>
    <w:rsid w:val="140B63F8"/>
    <w:rsid w:val="142F0FB1"/>
    <w:rsid w:val="1448764C"/>
    <w:rsid w:val="14C447F8"/>
    <w:rsid w:val="156452D7"/>
    <w:rsid w:val="15983E83"/>
    <w:rsid w:val="164E6A70"/>
    <w:rsid w:val="176F6C9D"/>
    <w:rsid w:val="17936E30"/>
    <w:rsid w:val="18606150"/>
    <w:rsid w:val="19B32EC3"/>
    <w:rsid w:val="1A786886"/>
    <w:rsid w:val="1A9A1875"/>
    <w:rsid w:val="1B54415D"/>
    <w:rsid w:val="1CC7757C"/>
    <w:rsid w:val="1D133DBB"/>
    <w:rsid w:val="1D5379E4"/>
    <w:rsid w:val="1DC008E5"/>
    <w:rsid w:val="1DD86320"/>
    <w:rsid w:val="1EFF5193"/>
    <w:rsid w:val="1F3E25C9"/>
    <w:rsid w:val="1F8905C9"/>
    <w:rsid w:val="1F9A0F77"/>
    <w:rsid w:val="1FEF3071"/>
    <w:rsid w:val="20205D7D"/>
    <w:rsid w:val="2031368A"/>
    <w:rsid w:val="2039362C"/>
    <w:rsid w:val="23EB1DA2"/>
    <w:rsid w:val="24875F4B"/>
    <w:rsid w:val="25D6438C"/>
    <w:rsid w:val="25E8311E"/>
    <w:rsid w:val="25E92311"/>
    <w:rsid w:val="261F5D33"/>
    <w:rsid w:val="26445799"/>
    <w:rsid w:val="26D54E03"/>
    <w:rsid w:val="28126A09"/>
    <w:rsid w:val="29B42C36"/>
    <w:rsid w:val="2A6117E0"/>
    <w:rsid w:val="2A8940C2"/>
    <w:rsid w:val="2A9C2048"/>
    <w:rsid w:val="2B6761B2"/>
    <w:rsid w:val="2B975488"/>
    <w:rsid w:val="2BB05A29"/>
    <w:rsid w:val="2BBE1469"/>
    <w:rsid w:val="2CA84CD4"/>
    <w:rsid w:val="2D06251E"/>
    <w:rsid w:val="2D0F01FF"/>
    <w:rsid w:val="2D393A69"/>
    <w:rsid w:val="2DEE2BBA"/>
    <w:rsid w:val="2E0860D1"/>
    <w:rsid w:val="2E402CEA"/>
    <w:rsid w:val="2E5A20BA"/>
    <w:rsid w:val="2E9D63F3"/>
    <w:rsid w:val="2ECB5FE2"/>
    <w:rsid w:val="2F204FF5"/>
    <w:rsid w:val="311741D6"/>
    <w:rsid w:val="31F44517"/>
    <w:rsid w:val="32A01FA9"/>
    <w:rsid w:val="337322A8"/>
    <w:rsid w:val="33D53A32"/>
    <w:rsid w:val="34403FA4"/>
    <w:rsid w:val="34AC7869"/>
    <w:rsid w:val="34DB5F68"/>
    <w:rsid w:val="35912415"/>
    <w:rsid w:val="36BD312A"/>
    <w:rsid w:val="371778DF"/>
    <w:rsid w:val="37E62326"/>
    <w:rsid w:val="389B56ED"/>
    <w:rsid w:val="38A511DA"/>
    <w:rsid w:val="3A1B67E7"/>
    <w:rsid w:val="3A7D6982"/>
    <w:rsid w:val="3B5649B5"/>
    <w:rsid w:val="3C047712"/>
    <w:rsid w:val="3CCC5DA0"/>
    <w:rsid w:val="3CD77495"/>
    <w:rsid w:val="3CDE204C"/>
    <w:rsid w:val="3CE16532"/>
    <w:rsid w:val="3CEC69E0"/>
    <w:rsid w:val="3D4445A5"/>
    <w:rsid w:val="3D8923ED"/>
    <w:rsid w:val="3DC27043"/>
    <w:rsid w:val="3DD1395F"/>
    <w:rsid w:val="3E8C010F"/>
    <w:rsid w:val="3EFD65C9"/>
    <w:rsid w:val="400E2C48"/>
    <w:rsid w:val="4033445D"/>
    <w:rsid w:val="403A795B"/>
    <w:rsid w:val="4044389B"/>
    <w:rsid w:val="40C03B09"/>
    <w:rsid w:val="42100EF9"/>
    <w:rsid w:val="42925DB2"/>
    <w:rsid w:val="42D40179"/>
    <w:rsid w:val="42F07436"/>
    <w:rsid w:val="434B112E"/>
    <w:rsid w:val="443D1A3B"/>
    <w:rsid w:val="443D3AFC"/>
    <w:rsid w:val="4504286C"/>
    <w:rsid w:val="45343151"/>
    <w:rsid w:val="459736E0"/>
    <w:rsid w:val="46C97C03"/>
    <w:rsid w:val="471A188F"/>
    <w:rsid w:val="472B5FAC"/>
    <w:rsid w:val="48AD79E8"/>
    <w:rsid w:val="48F03340"/>
    <w:rsid w:val="4908486B"/>
    <w:rsid w:val="49B06B1E"/>
    <w:rsid w:val="49DC5C4D"/>
    <w:rsid w:val="4A44006F"/>
    <w:rsid w:val="4B3450B1"/>
    <w:rsid w:val="4BFB311F"/>
    <w:rsid w:val="4DA31AFF"/>
    <w:rsid w:val="4DB34E2F"/>
    <w:rsid w:val="4DB87F36"/>
    <w:rsid w:val="4E3D26EE"/>
    <w:rsid w:val="4EDD59B8"/>
    <w:rsid w:val="50DE6FEF"/>
    <w:rsid w:val="513444D8"/>
    <w:rsid w:val="515756D7"/>
    <w:rsid w:val="52871060"/>
    <w:rsid w:val="52ED4007"/>
    <w:rsid w:val="531075E5"/>
    <w:rsid w:val="54210D44"/>
    <w:rsid w:val="54227B28"/>
    <w:rsid w:val="54A81A34"/>
    <w:rsid w:val="55241729"/>
    <w:rsid w:val="55A27C63"/>
    <w:rsid w:val="55A710AE"/>
    <w:rsid w:val="55B35218"/>
    <w:rsid w:val="560F1B9D"/>
    <w:rsid w:val="57645366"/>
    <w:rsid w:val="57BF2D4E"/>
    <w:rsid w:val="589A2E73"/>
    <w:rsid w:val="58B74CBC"/>
    <w:rsid w:val="58FA7DB6"/>
    <w:rsid w:val="598A3C77"/>
    <w:rsid w:val="5B2814D9"/>
    <w:rsid w:val="5B8F6EDB"/>
    <w:rsid w:val="5BAB3813"/>
    <w:rsid w:val="5D4D1D73"/>
    <w:rsid w:val="5D972077"/>
    <w:rsid w:val="5E8E770E"/>
    <w:rsid w:val="6093690A"/>
    <w:rsid w:val="623B7383"/>
    <w:rsid w:val="63166D1A"/>
    <w:rsid w:val="631D301E"/>
    <w:rsid w:val="64BB2AEF"/>
    <w:rsid w:val="658571E6"/>
    <w:rsid w:val="65922BE0"/>
    <w:rsid w:val="65CF770C"/>
    <w:rsid w:val="6635242D"/>
    <w:rsid w:val="66C67529"/>
    <w:rsid w:val="67852F40"/>
    <w:rsid w:val="678E6299"/>
    <w:rsid w:val="680622D3"/>
    <w:rsid w:val="69A753F0"/>
    <w:rsid w:val="6AC458C1"/>
    <w:rsid w:val="6AC87D14"/>
    <w:rsid w:val="6AF27A26"/>
    <w:rsid w:val="6B2D401B"/>
    <w:rsid w:val="6B686E01"/>
    <w:rsid w:val="6C083654"/>
    <w:rsid w:val="6C094604"/>
    <w:rsid w:val="6C751B3B"/>
    <w:rsid w:val="6D0E5786"/>
    <w:rsid w:val="6DC37643"/>
    <w:rsid w:val="6E182D60"/>
    <w:rsid w:val="6E354925"/>
    <w:rsid w:val="6E4A295F"/>
    <w:rsid w:val="6EAE5472"/>
    <w:rsid w:val="6ED924EF"/>
    <w:rsid w:val="6F0E046E"/>
    <w:rsid w:val="6FE03650"/>
    <w:rsid w:val="70926DFA"/>
    <w:rsid w:val="710B2708"/>
    <w:rsid w:val="724471CD"/>
    <w:rsid w:val="734653CB"/>
    <w:rsid w:val="738D1AFA"/>
    <w:rsid w:val="74963E13"/>
    <w:rsid w:val="75181898"/>
    <w:rsid w:val="75292AD1"/>
    <w:rsid w:val="7553467E"/>
    <w:rsid w:val="760D37CC"/>
    <w:rsid w:val="78CB5A8A"/>
    <w:rsid w:val="79870010"/>
    <w:rsid w:val="79E2018B"/>
    <w:rsid w:val="79F012A8"/>
    <w:rsid w:val="7C7F737F"/>
    <w:rsid w:val="7CF20C20"/>
    <w:rsid w:val="7DA154A0"/>
    <w:rsid w:val="7DD345AE"/>
    <w:rsid w:val="7E26070B"/>
    <w:rsid w:val="7E921C8E"/>
    <w:rsid w:val="7F263D72"/>
    <w:rsid w:val="7FD34D39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nhideWhenUsed="0" w:uiPriority="0" w:semiHidden="0" w:name="heading 4"/>
    <w:lsdException w:qFormat="1" w:unhideWhenUsed="0" w:uiPriority="0" w:semiHidden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99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4">
    <w:name w:val="heading 2"/>
    <w:basedOn w:val="1"/>
    <w:next w:val="5"/>
    <w:link w:val="17"/>
    <w:autoRedefine/>
    <w:qFormat/>
    <w:uiPriority w:val="0"/>
    <w:pPr>
      <w:keepNext/>
      <w:keepLines/>
      <w:widowControl/>
      <w:numPr>
        <w:ilvl w:val="1"/>
        <w:numId w:val="1"/>
      </w:numPr>
      <w:topLinePunct/>
      <w:adjustRightInd w:val="0"/>
      <w:snapToGrid w:val="0"/>
      <w:spacing w:before="600" w:after="160" w:line="240" w:lineRule="atLeast"/>
      <w:jc w:val="left"/>
      <w:outlineLvl w:val="1"/>
    </w:pPr>
    <w:rPr>
      <w:rFonts w:hint="eastAsia" w:ascii="Book Antiqua" w:hAnsi="Book Antiqua" w:eastAsia="黑体" w:cs="Book Antiqua"/>
      <w:bCs/>
      <w:kern w:val="0"/>
      <w:sz w:val="36"/>
      <w:szCs w:val="36"/>
      <w:lang w:eastAsia="en-US"/>
    </w:rPr>
  </w:style>
  <w:style w:type="paragraph" w:styleId="5">
    <w:name w:val="heading 3"/>
    <w:basedOn w:val="1"/>
    <w:next w:val="1"/>
    <w:link w:val="18"/>
    <w:autoRedefine/>
    <w:qFormat/>
    <w:uiPriority w:val="0"/>
    <w:pPr>
      <w:keepNext/>
      <w:keepLines/>
      <w:widowControl/>
      <w:numPr>
        <w:ilvl w:val="2"/>
        <w:numId w:val="1"/>
      </w:numPr>
      <w:topLinePunct/>
      <w:adjustRightInd w:val="0"/>
      <w:snapToGrid w:val="0"/>
      <w:spacing w:before="200" w:after="160" w:line="240" w:lineRule="atLeast"/>
      <w:jc w:val="left"/>
      <w:outlineLvl w:val="2"/>
    </w:pPr>
    <w:rPr>
      <w:rFonts w:hint="eastAsia" w:ascii="Book Antiqua" w:hAnsi="Book Antiqua" w:eastAsia="黑体" w:cs="宋体"/>
      <w:kern w:val="0"/>
      <w:sz w:val="32"/>
      <w:szCs w:val="32"/>
    </w:rPr>
  </w:style>
  <w:style w:type="paragraph" w:styleId="6">
    <w:name w:val="heading 4"/>
    <w:basedOn w:val="1"/>
    <w:next w:val="1"/>
    <w:link w:val="19"/>
    <w:autoRedefine/>
    <w:qFormat/>
    <w:uiPriority w:val="0"/>
    <w:pPr>
      <w:keepNext/>
      <w:keepLines/>
      <w:widowControl/>
      <w:numPr>
        <w:ilvl w:val="3"/>
        <w:numId w:val="1"/>
      </w:numPr>
      <w:topLinePunct/>
      <w:adjustRightInd w:val="0"/>
      <w:snapToGrid w:val="0"/>
      <w:spacing w:before="160" w:after="160" w:line="240" w:lineRule="atLeast"/>
      <w:jc w:val="left"/>
      <w:outlineLvl w:val="3"/>
    </w:pPr>
    <w:rPr>
      <w:rFonts w:hint="eastAsia" w:ascii="Book Antiqua" w:hAnsi="Book Antiqua" w:eastAsia="黑体" w:cs="宋体"/>
      <w:kern w:val="0"/>
      <w:sz w:val="28"/>
      <w:szCs w:val="28"/>
    </w:rPr>
  </w:style>
  <w:style w:type="paragraph" w:styleId="7">
    <w:name w:val="heading 5"/>
    <w:basedOn w:val="1"/>
    <w:next w:val="1"/>
    <w:link w:val="20"/>
    <w:autoRedefine/>
    <w:qFormat/>
    <w:uiPriority w:val="0"/>
    <w:pPr>
      <w:keepNext/>
      <w:keepLines/>
      <w:widowControl/>
      <w:numPr>
        <w:ilvl w:val="4"/>
        <w:numId w:val="1"/>
      </w:numPr>
      <w:topLinePunct/>
      <w:adjustRightInd w:val="0"/>
      <w:snapToGrid w:val="0"/>
      <w:spacing w:before="160" w:after="160" w:line="240" w:lineRule="atLeast"/>
      <w:jc w:val="left"/>
      <w:outlineLvl w:val="4"/>
    </w:pPr>
    <w:rPr>
      <w:rFonts w:hint="eastAsia" w:ascii="Book Antiqua" w:hAnsi="Book Antiqua" w:eastAsia="黑体" w:cs="宋体"/>
      <w:kern w:val="0"/>
      <w:sz w:val="24"/>
    </w:rPr>
  </w:style>
  <w:style w:type="character" w:default="1" w:styleId="14">
    <w:name w:val="Default Paragraph Font"/>
    <w:autoRedefine/>
    <w:semiHidden/>
    <w:unhideWhenUsed/>
    <w:qFormat/>
    <w:uiPriority w:val="1"/>
  </w:style>
  <w:style w:type="table" w:default="1" w:styleId="13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autoRedefine/>
    <w:unhideWhenUsed/>
    <w:qFormat/>
    <w:uiPriority w:val="99"/>
    <w:pPr>
      <w:widowControl w:val="0"/>
      <w:snapToGrid/>
      <w:spacing w:after="120" w:line="240" w:lineRule="auto"/>
      <w:ind w:left="420" w:leftChars="200" w:firstLine="420" w:firstLineChars="200"/>
    </w:pPr>
    <w:rPr>
      <w:rFonts w:asciiTheme="minorHAnsi" w:hAnsiTheme="minorHAnsi" w:eastAsiaTheme="minorEastAsia"/>
      <w:spacing w:val="0"/>
      <w:sz w:val="21"/>
      <w:szCs w:val="24"/>
    </w:rPr>
  </w:style>
  <w:style w:type="paragraph" w:styleId="3">
    <w:name w:val="Body Text Indent"/>
    <w:basedOn w:val="1"/>
    <w:autoRedefine/>
    <w:qFormat/>
    <w:uiPriority w:val="0"/>
    <w:pPr>
      <w:spacing w:after="120"/>
      <w:ind w:left="420" w:leftChars="200"/>
    </w:pPr>
    <w:rPr>
      <w:lang w:val="zh-CN"/>
    </w:rPr>
  </w:style>
  <w:style w:type="paragraph" w:styleId="8">
    <w:name w:val="Normal Indent"/>
    <w:basedOn w:val="1"/>
    <w:autoRedefine/>
    <w:qFormat/>
    <w:uiPriority w:val="99"/>
    <w:pPr>
      <w:ind w:firstLine="420" w:firstLineChars="200"/>
    </w:pPr>
  </w:style>
  <w:style w:type="paragraph" w:styleId="9">
    <w:name w:val="Plain Text"/>
    <w:basedOn w:val="1"/>
    <w:next w:val="1"/>
    <w:autoRedefine/>
    <w:qFormat/>
    <w:uiPriority w:val="0"/>
    <w:rPr>
      <w:rFonts w:ascii="宋体" w:hAnsi="Courier New"/>
      <w:szCs w:val="20"/>
    </w:rPr>
  </w:style>
  <w:style w:type="paragraph" w:styleId="10">
    <w:name w:val="Balloon Text"/>
    <w:basedOn w:val="1"/>
    <w:link w:val="39"/>
    <w:autoRedefine/>
    <w:qFormat/>
    <w:uiPriority w:val="0"/>
    <w:rPr>
      <w:sz w:val="18"/>
      <w:szCs w:val="18"/>
    </w:rPr>
  </w:style>
  <w:style w:type="paragraph" w:styleId="11">
    <w:name w:val="footer"/>
    <w:basedOn w:val="1"/>
    <w:link w:val="16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2">
    <w:name w:val="header"/>
    <w:basedOn w:val="1"/>
    <w:link w:val="15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15">
    <w:name w:val="页眉 Char"/>
    <w:basedOn w:val="14"/>
    <w:link w:val="12"/>
    <w:autoRedefine/>
    <w:qFormat/>
    <w:uiPriority w:val="0"/>
    <w:rPr>
      <w:kern w:val="2"/>
      <w:sz w:val="18"/>
      <w:szCs w:val="18"/>
    </w:rPr>
  </w:style>
  <w:style w:type="character" w:customStyle="1" w:styleId="16">
    <w:name w:val="页脚 Char"/>
    <w:basedOn w:val="14"/>
    <w:link w:val="11"/>
    <w:autoRedefine/>
    <w:qFormat/>
    <w:uiPriority w:val="0"/>
    <w:rPr>
      <w:kern w:val="2"/>
      <w:sz w:val="18"/>
      <w:szCs w:val="18"/>
    </w:rPr>
  </w:style>
  <w:style w:type="character" w:customStyle="1" w:styleId="17">
    <w:name w:val="标题 2 Char"/>
    <w:basedOn w:val="14"/>
    <w:link w:val="4"/>
    <w:autoRedefine/>
    <w:qFormat/>
    <w:uiPriority w:val="0"/>
    <w:rPr>
      <w:rFonts w:ascii="Book Antiqua" w:hAnsi="Book Antiqua" w:eastAsia="黑体" w:cs="Book Antiqua"/>
      <w:bCs/>
      <w:sz w:val="36"/>
      <w:szCs w:val="36"/>
      <w:lang w:eastAsia="en-US"/>
    </w:rPr>
  </w:style>
  <w:style w:type="character" w:customStyle="1" w:styleId="18">
    <w:name w:val="标题 3 Char"/>
    <w:basedOn w:val="14"/>
    <w:link w:val="5"/>
    <w:autoRedefine/>
    <w:qFormat/>
    <w:uiPriority w:val="0"/>
    <w:rPr>
      <w:rFonts w:ascii="Book Antiqua" w:hAnsi="Book Antiqua" w:eastAsia="黑体" w:cs="宋体"/>
      <w:sz w:val="32"/>
      <w:szCs w:val="32"/>
    </w:rPr>
  </w:style>
  <w:style w:type="character" w:customStyle="1" w:styleId="19">
    <w:name w:val="标题 4 Char"/>
    <w:basedOn w:val="14"/>
    <w:link w:val="6"/>
    <w:autoRedefine/>
    <w:qFormat/>
    <w:uiPriority w:val="0"/>
    <w:rPr>
      <w:rFonts w:ascii="Book Antiqua" w:hAnsi="Book Antiqua" w:eastAsia="黑体" w:cs="宋体"/>
      <w:sz w:val="28"/>
      <w:szCs w:val="28"/>
    </w:rPr>
  </w:style>
  <w:style w:type="character" w:customStyle="1" w:styleId="20">
    <w:name w:val="标题 5 Char"/>
    <w:basedOn w:val="14"/>
    <w:link w:val="7"/>
    <w:autoRedefine/>
    <w:qFormat/>
    <w:uiPriority w:val="0"/>
    <w:rPr>
      <w:rFonts w:ascii="Book Antiqua" w:hAnsi="Book Antiqua" w:eastAsia="黑体" w:cs="宋体"/>
      <w:sz w:val="24"/>
      <w:szCs w:val="24"/>
    </w:rPr>
  </w:style>
  <w:style w:type="paragraph" w:styleId="21">
    <w:name w:val="List Paragraph"/>
    <w:basedOn w:val="1"/>
    <w:link w:val="22"/>
    <w:autoRedefine/>
    <w:qFormat/>
    <w:uiPriority w:val="34"/>
    <w:pPr>
      <w:ind w:firstLine="420" w:firstLineChars="200"/>
    </w:pPr>
    <w:rPr>
      <w:rFonts w:asciiTheme="minorHAnsi" w:hAnsiTheme="minorHAnsi" w:eastAsiaTheme="minorEastAsia" w:cstheme="minorBidi"/>
      <w:szCs w:val="22"/>
    </w:rPr>
  </w:style>
  <w:style w:type="character" w:customStyle="1" w:styleId="22">
    <w:name w:val="列出段落 Char"/>
    <w:link w:val="21"/>
    <w:autoRedefine/>
    <w:qFormat/>
    <w:uiPriority w:val="34"/>
    <w:rPr>
      <w:rFonts w:asciiTheme="minorHAnsi" w:hAnsiTheme="minorHAnsi" w:eastAsiaTheme="minorEastAsia" w:cstheme="minorBidi"/>
      <w:kern w:val="2"/>
      <w:sz w:val="21"/>
      <w:szCs w:val="22"/>
    </w:rPr>
  </w:style>
  <w:style w:type="character" w:customStyle="1" w:styleId="23">
    <w:name w:val="Item Step in table Char Char"/>
    <w:link w:val="24"/>
    <w:autoRedefine/>
    <w:qFormat/>
    <w:uiPriority w:val="0"/>
    <w:rPr>
      <w:rFonts w:cs="Arial"/>
      <w:bCs/>
      <w:szCs w:val="28"/>
    </w:rPr>
  </w:style>
  <w:style w:type="paragraph" w:customStyle="1" w:styleId="24">
    <w:name w:val="Item Step in table"/>
    <w:basedOn w:val="7"/>
    <w:link w:val="23"/>
    <w:autoRedefine/>
    <w:qFormat/>
    <w:uiPriority w:val="0"/>
    <w:pPr>
      <w:numPr>
        <w:ilvl w:val="0"/>
        <w:numId w:val="0"/>
      </w:numPr>
      <w:tabs>
        <w:tab w:val="left" w:pos="420"/>
      </w:tabs>
      <w:spacing w:before="80" w:after="80" w:line="240" w:lineRule="auto"/>
      <w:ind w:left="420" w:hanging="420"/>
    </w:pPr>
    <w:rPr>
      <w:rFonts w:hint="default" w:ascii="Times New Roman" w:hAnsi="Times New Roman" w:eastAsia="宋体" w:cs="Arial"/>
      <w:bCs/>
      <w:sz w:val="20"/>
      <w:szCs w:val="28"/>
    </w:rPr>
  </w:style>
  <w:style w:type="paragraph" w:customStyle="1" w:styleId="25">
    <w:name w:val="Block Label"/>
    <w:basedOn w:val="1"/>
    <w:next w:val="1"/>
    <w:autoRedefine/>
    <w:qFormat/>
    <w:uiPriority w:val="0"/>
    <w:pPr>
      <w:keepNext/>
      <w:keepLines/>
      <w:widowControl/>
      <w:numPr>
        <w:ilvl w:val="5"/>
        <w:numId w:val="1"/>
      </w:numPr>
      <w:topLinePunct/>
      <w:adjustRightInd w:val="0"/>
      <w:snapToGrid w:val="0"/>
      <w:spacing w:before="300" w:after="80" w:line="240" w:lineRule="atLeast"/>
      <w:jc w:val="left"/>
    </w:pPr>
    <w:rPr>
      <w:rFonts w:hint="eastAsia" w:ascii="Book Antiqua" w:hAnsi="Book Antiqua" w:eastAsia="黑体" w:cs="Book Antiqua"/>
      <w:bCs/>
      <w:kern w:val="0"/>
      <w:sz w:val="26"/>
      <w:szCs w:val="26"/>
    </w:rPr>
  </w:style>
  <w:style w:type="paragraph" w:customStyle="1" w:styleId="26">
    <w:name w:val="Table Description"/>
    <w:basedOn w:val="1"/>
    <w:next w:val="1"/>
    <w:autoRedefine/>
    <w:qFormat/>
    <w:uiPriority w:val="0"/>
    <w:pPr>
      <w:keepNext/>
      <w:widowControl/>
      <w:numPr>
        <w:ilvl w:val="8"/>
        <w:numId w:val="1"/>
      </w:numPr>
      <w:topLinePunct/>
      <w:adjustRightInd w:val="0"/>
      <w:snapToGrid w:val="0"/>
      <w:spacing w:before="320" w:after="80" w:line="240" w:lineRule="atLeast"/>
      <w:jc w:val="left"/>
    </w:pPr>
    <w:rPr>
      <w:rFonts w:hint="eastAsia" w:eastAsia="黑体" w:cs="Arial"/>
      <w:spacing w:val="-4"/>
      <w:szCs w:val="21"/>
    </w:rPr>
  </w:style>
  <w:style w:type="character" w:customStyle="1" w:styleId="27">
    <w:name w:val="Table Text Char"/>
    <w:link w:val="28"/>
    <w:autoRedefine/>
    <w:qFormat/>
    <w:uiPriority w:val="0"/>
    <w:rPr>
      <w:rFonts w:cs="Arial"/>
      <w:szCs w:val="21"/>
    </w:rPr>
  </w:style>
  <w:style w:type="paragraph" w:customStyle="1" w:styleId="28">
    <w:name w:val="Table Text"/>
    <w:basedOn w:val="1"/>
    <w:link w:val="27"/>
    <w:autoRedefine/>
    <w:qFormat/>
    <w:uiPriority w:val="0"/>
    <w:pPr>
      <w:topLinePunct/>
      <w:adjustRightInd w:val="0"/>
      <w:snapToGrid w:val="0"/>
      <w:spacing w:before="80" w:after="80" w:line="240" w:lineRule="atLeast"/>
      <w:jc w:val="left"/>
    </w:pPr>
    <w:rPr>
      <w:rFonts w:cs="Arial"/>
      <w:kern w:val="0"/>
      <w:sz w:val="20"/>
      <w:szCs w:val="21"/>
    </w:rPr>
  </w:style>
  <w:style w:type="paragraph" w:customStyle="1" w:styleId="29">
    <w:name w:val="Step"/>
    <w:basedOn w:val="1"/>
    <w:autoRedefine/>
    <w:qFormat/>
    <w:uiPriority w:val="0"/>
    <w:pPr>
      <w:widowControl/>
      <w:numPr>
        <w:ilvl w:val="6"/>
        <w:numId w:val="1"/>
      </w:numPr>
      <w:topLinePunct/>
      <w:adjustRightInd w:val="0"/>
      <w:snapToGrid w:val="0"/>
      <w:spacing w:before="160" w:after="160" w:line="240" w:lineRule="atLeast"/>
      <w:jc w:val="left"/>
    </w:pPr>
    <w:rPr>
      <w:rFonts w:hint="eastAsia" w:cs="Arial"/>
      <w:snapToGrid w:val="0"/>
      <w:kern w:val="0"/>
      <w:szCs w:val="21"/>
    </w:rPr>
  </w:style>
  <w:style w:type="paragraph" w:customStyle="1" w:styleId="30">
    <w:name w:val="CAUTION Text Step"/>
    <w:basedOn w:val="1"/>
    <w:autoRedefine/>
    <w:qFormat/>
    <w:uiPriority w:val="0"/>
    <w:pPr>
      <w:keepNext/>
      <w:keepLines/>
      <w:widowControl/>
      <w:numPr>
        <w:ilvl w:val="5"/>
        <w:numId w:val="2"/>
      </w:numPr>
      <w:pBdr>
        <w:bottom w:val="single" w:color="auto" w:sz="12" w:space="4"/>
      </w:pBdr>
      <w:topLinePunct/>
      <w:adjustRightInd w:val="0"/>
      <w:snapToGrid w:val="0"/>
      <w:spacing w:before="80" w:after="80" w:line="240" w:lineRule="atLeast"/>
      <w:jc w:val="left"/>
    </w:pPr>
    <w:rPr>
      <w:rFonts w:hint="eastAsia" w:eastAsia="楷体_GB2312" w:cs="Arial"/>
      <w:iCs/>
      <w:szCs w:val="21"/>
    </w:rPr>
  </w:style>
  <w:style w:type="paragraph" w:customStyle="1" w:styleId="31">
    <w:name w:val="Sub Item Step in Table"/>
    <w:autoRedefine/>
    <w:qFormat/>
    <w:uiPriority w:val="0"/>
    <w:pPr>
      <w:numPr>
        <w:ilvl w:val="1"/>
        <w:numId w:val="2"/>
      </w:numPr>
      <w:adjustRightInd w:val="0"/>
      <w:snapToGrid w:val="0"/>
      <w:spacing w:before="80" w:after="80" w:line="240" w:lineRule="atLeast"/>
    </w:pPr>
    <w:rPr>
      <w:rFonts w:hint="eastAsia" w:ascii="Times New Roman" w:hAnsi="Times New Roman" w:eastAsia="宋体" w:cs="Arial"/>
      <w:sz w:val="21"/>
      <w:szCs w:val="21"/>
      <w:lang w:val="en-US" w:eastAsia="zh-CN" w:bidi="ar-SA"/>
    </w:rPr>
  </w:style>
  <w:style w:type="paragraph" w:customStyle="1" w:styleId="32">
    <w:name w:val="Sub Item List in Table"/>
    <w:basedOn w:val="1"/>
    <w:autoRedefine/>
    <w:qFormat/>
    <w:uiPriority w:val="0"/>
    <w:pPr>
      <w:widowControl/>
      <w:numPr>
        <w:ilvl w:val="2"/>
        <w:numId w:val="2"/>
      </w:numPr>
      <w:topLinePunct/>
      <w:adjustRightInd w:val="0"/>
      <w:snapToGrid w:val="0"/>
      <w:spacing w:before="80" w:after="80" w:line="240" w:lineRule="atLeast"/>
      <w:jc w:val="left"/>
    </w:pPr>
    <w:rPr>
      <w:rFonts w:hint="eastAsia" w:cs="Arial"/>
      <w:szCs w:val="21"/>
    </w:rPr>
  </w:style>
  <w:style w:type="paragraph" w:customStyle="1" w:styleId="33">
    <w:name w:val="Sub Item Step in Table List"/>
    <w:autoRedefine/>
    <w:qFormat/>
    <w:uiPriority w:val="0"/>
    <w:pPr>
      <w:numPr>
        <w:ilvl w:val="3"/>
        <w:numId w:val="2"/>
      </w:numPr>
      <w:adjustRightInd w:val="0"/>
      <w:snapToGrid w:val="0"/>
      <w:spacing w:before="80" w:after="80" w:line="240" w:lineRule="atLeast"/>
    </w:pPr>
    <w:rPr>
      <w:rFonts w:hint="eastAsia" w:ascii="Times New Roman" w:hAnsi="Times New Roman" w:eastAsia="宋体" w:cs="Arial"/>
      <w:sz w:val="21"/>
      <w:szCs w:val="21"/>
      <w:lang w:val="en-US" w:eastAsia="zh-CN" w:bidi="ar-SA"/>
    </w:rPr>
  </w:style>
  <w:style w:type="paragraph" w:customStyle="1" w:styleId="34">
    <w:name w:val="Item List in Table"/>
    <w:basedOn w:val="1"/>
    <w:autoRedefine/>
    <w:qFormat/>
    <w:uiPriority w:val="99"/>
    <w:pPr>
      <w:widowControl/>
      <w:numPr>
        <w:ilvl w:val="0"/>
        <w:numId w:val="2"/>
      </w:numPr>
      <w:tabs>
        <w:tab w:val="left" w:pos="284"/>
      </w:tabs>
      <w:topLinePunct/>
      <w:adjustRightInd w:val="0"/>
      <w:snapToGrid w:val="0"/>
      <w:spacing w:before="80" w:after="80" w:line="240" w:lineRule="atLeast"/>
      <w:jc w:val="left"/>
    </w:pPr>
    <w:rPr>
      <w:rFonts w:hint="eastAsia" w:cs="Arial"/>
      <w:kern w:val="0"/>
      <w:szCs w:val="21"/>
    </w:rPr>
  </w:style>
  <w:style w:type="paragraph" w:customStyle="1" w:styleId="35">
    <w:name w:val="Figure Description"/>
    <w:next w:val="1"/>
    <w:autoRedefine/>
    <w:qFormat/>
    <w:uiPriority w:val="0"/>
    <w:pPr>
      <w:keepNext/>
      <w:numPr>
        <w:ilvl w:val="7"/>
        <w:numId w:val="1"/>
      </w:numPr>
      <w:adjustRightInd w:val="0"/>
      <w:snapToGrid w:val="0"/>
      <w:spacing w:before="320" w:after="80" w:line="240" w:lineRule="atLeast"/>
    </w:pPr>
    <w:rPr>
      <w:rFonts w:ascii="Times New Roman" w:hAnsi="Times New Roman" w:eastAsia="黑体" w:cs="Arial"/>
      <w:spacing w:val="-4"/>
      <w:kern w:val="2"/>
      <w:sz w:val="21"/>
      <w:szCs w:val="21"/>
      <w:lang w:val="en-US" w:eastAsia="zh-CN" w:bidi="ar-SA"/>
    </w:rPr>
  </w:style>
  <w:style w:type="paragraph" w:customStyle="1" w:styleId="36">
    <w:name w:val="Notes Text Step"/>
    <w:basedOn w:val="30"/>
    <w:autoRedefine/>
    <w:qFormat/>
    <w:uiPriority w:val="0"/>
    <w:pPr>
      <w:numPr>
        <w:ilvl w:val="6"/>
      </w:numPr>
      <w:pBdr>
        <w:bottom w:val="none" w:color="auto" w:sz="0" w:space="0"/>
      </w:pBdr>
      <w:spacing w:before="40" w:line="200" w:lineRule="atLeast"/>
    </w:pPr>
    <w:rPr>
      <w:sz w:val="18"/>
      <w:szCs w:val="18"/>
    </w:rPr>
  </w:style>
  <w:style w:type="paragraph" w:customStyle="1" w:styleId="37">
    <w:name w:val="Notes Text Step in Table"/>
    <w:autoRedefine/>
    <w:qFormat/>
    <w:uiPriority w:val="0"/>
    <w:pPr>
      <w:numPr>
        <w:ilvl w:val="7"/>
        <w:numId w:val="2"/>
      </w:numPr>
      <w:spacing w:before="40" w:after="80" w:line="200" w:lineRule="atLeast"/>
    </w:pPr>
    <w:rPr>
      <w:rFonts w:ascii="Times New Roman" w:hAnsi="Times New Roman" w:eastAsia="楷体_GB2312" w:cs="楷体_GB2312"/>
      <w:sz w:val="18"/>
      <w:szCs w:val="18"/>
      <w:lang w:val="en-US" w:eastAsia="zh-CN" w:bidi="ar-SA"/>
    </w:rPr>
  </w:style>
  <w:style w:type="paragraph" w:customStyle="1" w:styleId="38">
    <w:name w:val="Sub Item List in Table Step"/>
    <w:basedOn w:val="1"/>
    <w:autoRedefine/>
    <w:qFormat/>
    <w:uiPriority w:val="0"/>
    <w:pPr>
      <w:widowControl/>
      <w:numPr>
        <w:ilvl w:val="4"/>
        <w:numId w:val="2"/>
      </w:numPr>
      <w:topLinePunct/>
      <w:adjustRightInd w:val="0"/>
      <w:snapToGrid w:val="0"/>
      <w:spacing w:before="80" w:after="80" w:line="240" w:lineRule="atLeast"/>
      <w:jc w:val="left"/>
    </w:pPr>
    <w:rPr>
      <w:rFonts w:hint="eastAsia" w:cs="Arial"/>
      <w:szCs w:val="21"/>
    </w:rPr>
  </w:style>
  <w:style w:type="character" w:customStyle="1" w:styleId="39">
    <w:name w:val="批注框文本 Char"/>
    <w:basedOn w:val="14"/>
    <w:link w:val="10"/>
    <w:autoRedefine/>
    <w:qFormat/>
    <w:uiPriority w:val="0"/>
    <w:rPr>
      <w:kern w:val="2"/>
      <w:sz w:val="18"/>
      <w:szCs w:val="18"/>
    </w:rPr>
  </w:style>
  <w:style w:type="paragraph" w:customStyle="1" w:styleId="40">
    <w:name w:val="样式 宋体 小四 行距: 1.5 倍行距 首行缩进:  2 字符"/>
    <w:basedOn w:val="1"/>
    <w:autoRedefine/>
    <w:qFormat/>
    <w:uiPriority w:val="99"/>
    <w:pPr>
      <w:spacing w:line="360" w:lineRule="auto"/>
      <w:ind w:firstLine="480" w:firstLineChars="200"/>
    </w:pPr>
    <w:rPr>
      <w:rFonts w:ascii="Times New Roman" w:hAnsi="Times New Roman" w:cs="宋体"/>
    </w:rPr>
  </w:style>
  <w:style w:type="character" w:customStyle="1" w:styleId="41">
    <w:name w:val="font21"/>
    <w:basedOn w:val="14"/>
    <w:autoRedefine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42">
    <w:name w:val="font31"/>
    <w:basedOn w:val="14"/>
    <w:autoRedefine/>
    <w:qFormat/>
    <w:uiPriority w:val="0"/>
    <w:rPr>
      <w:rFonts w:hint="default" w:ascii="Times New Roman" w:hAnsi="Times New Roman" w:cs="Times New Roman"/>
      <w:color w:val="000000"/>
      <w:sz w:val="20"/>
      <w:szCs w:val="20"/>
      <w:u w:val="none"/>
    </w:rPr>
  </w:style>
  <w:style w:type="character" w:customStyle="1" w:styleId="43">
    <w:name w:val="font41"/>
    <w:basedOn w:val="14"/>
    <w:autoRedefine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  <w:vertAlign w:val="superscript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416</Words>
  <Characters>500</Characters>
  <Lines>61</Lines>
  <Paragraphs>17</Paragraphs>
  <TotalTime>33</TotalTime>
  <ScaleCrop>false</ScaleCrop>
  <LinksUpToDate>false</LinksUpToDate>
  <CharactersWithSpaces>554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2022-10-19T02:55:00Z</dcterms:created>
  <dc:creator>Administrator</dc:creator>
  <cp:lastModifiedBy>鲸落</cp:lastModifiedBy>
  <cp:lastPrinted>2022-10-20T06:50:00Z</cp:lastPrinted>
  <dcterms:modified xsi:type="dcterms:W3CDTF">2024-06-03T03:00:51Z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B75484C30A0D48A998196F431A9A3E69</vt:lpwstr>
  </property>
</Properties>
</file>