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outlineLvl w:val="1"/>
        <w:rPr>
          <w:rFonts w:hint="default" w:ascii="Times New Roman" w:hAnsi="Times New Roman" w:eastAsia="宋体" w:cs="Times New Roman"/>
          <w:b/>
          <w:color w:val="000000"/>
          <w:sz w:val="30"/>
          <w:szCs w:val="30"/>
        </w:rPr>
      </w:pPr>
      <w:r>
        <w:rPr>
          <w:rFonts w:hint="eastAsia" w:ascii="Times New Roman" w:hAnsi="Times New Roman" w:eastAsia="宋体" w:cs="Times New Roman"/>
          <w:b/>
          <w:color w:val="000000"/>
          <w:sz w:val="30"/>
          <w:szCs w:val="30"/>
        </w:rPr>
        <w:t>广州交投集团营运道路2023-2026年度机电养护综合管养项目</w:t>
      </w:r>
      <w:r>
        <w:rPr>
          <w:rFonts w:hint="default" w:ascii="Times New Roman" w:hAnsi="Times New Roman" w:eastAsia="宋体" w:cs="Times New Roman"/>
          <w:b/>
          <w:color w:val="000000"/>
          <w:sz w:val="30"/>
          <w:szCs w:val="30"/>
        </w:rPr>
        <w:t>-</w:t>
      </w:r>
      <w:r>
        <w:rPr>
          <w:rFonts w:hint="eastAsia" w:cs="Times New Roman"/>
          <w:b/>
          <w:color w:val="000000"/>
          <w:sz w:val="30"/>
          <w:szCs w:val="30"/>
          <w:lang w:eastAsia="zh-CN"/>
        </w:rPr>
        <w:t>广台、新化高速</w:t>
      </w:r>
      <w:r>
        <w:rPr>
          <w:rFonts w:hint="default" w:ascii="Times New Roman" w:hAnsi="Times New Roman" w:eastAsia="宋体" w:cs="Times New Roman"/>
          <w:b/>
          <w:color w:val="000000"/>
          <w:sz w:val="30"/>
          <w:szCs w:val="30"/>
        </w:rPr>
        <w:t>路段</w:t>
      </w:r>
      <w:r>
        <w:rPr>
          <w:rFonts w:hint="eastAsia" w:cs="Times New Roman"/>
          <w:b/>
          <w:color w:val="000000"/>
          <w:sz w:val="30"/>
          <w:szCs w:val="30"/>
          <w:lang w:val="en-US" w:eastAsia="zh-CN"/>
        </w:rPr>
        <w:t>防雷设施检测服务</w:t>
      </w:r>
      <w:r>
        <w:rPr>
          <w:rFonts w:hint="eastAsia" w:ascii="Times New Roman" w:hAnsi="Times New Roman" w:eastAsia="宋体" w:cs="Times New Roman"/>
          <w:b/>
          <w:color w:val="000000"/>
          <w:sz w:val="30"/>
          <w:szCs w:val="30"/>
        </w:rPr>
        <w:t>采购意向征集公告</w:t>
      </w:r>
    </w:p>
    <w:p>
      <w:pPr>
        <w:pStyle w:val="13"/>
        <w:rPr>
          <w:rFonts w:hint="default" w:ascii="Times New Roman" w:hAnsi="Times New Roman" w:eastAsia="宋体" w:cs="Times New Roman"/>
          <w:sz w:val="24"/>
          <w:szCs w:val="24"/>
        </w:rPr>
      </w:pPr>
    </w:p>
    <w:p>
      <w:pPr>
        <w:numPr>
          <w:ilvl w:val="0"/>
          <w:numId w:val="0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  <w:lang w:val="en-US" w:eastAsia="zh-CN" w:bidi="ar-SA"/>
        </w:rPr>
        <w:t>1.</w:t>
      </w: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项目概况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1.1项目名称：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  <w:t>广州交投集团营运道路2023-2026年度机电养护综合管养项目-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广台、新化高速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  <w:t>路段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1.2项目地点：广州市</w:t>
      </w:r>
    </w:p>
    <w:p>
      <w:pPr>
        <w:numPr>
          <w:ilvl w:val="0"/>
          <w:numId w:val="0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kern w:val="2"/>
          <w:sz w:val="24"/>
          <w:szCs w:val="24"/>
          <w:lang w:val="en-US" w:eastAsia="zh-CN" w:bidi="ar-SA"/>
        </w:rPr>
        <w:t>2.</w:t>
      </w: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具体工程量清单</w:t>
      </w:r>
    </w:p>
    <w:tbl>
      <w:tblPr>
        <w:tblStyle w:val="14"/>
        <w:tblW w:w="926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5"/>
        <w:gridCol w:w="1912"/>
        <w:gridCol w:w="1605"/>
        <w:gridCol w:w="933"/>
        <w:gridCol w:w="690"/>
        <w:gridCol w:w="25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53" w:hRule="atLeast"/>
          <w:jc w:val="center"/>
        </w:trPr>
        <w:tc>
          <w:tcPr>
            <w:tcW w:w="161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序号</w:t>
            </w:r>
          </w:p>
        </w:tc>
        <w:tc>
          <w:tcPr>
            <w:tcW w:w="191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服务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名称</w:t>
            </w:r>
          </w:p>
        </w:tc>
        <w:tc>
          <w:tcPr>
            <w:tcW w:w="160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规格型号</w:t>
            </w:r>
          </w:p>
        </w:tc>
        <w:tc>
          <w:tcPr>
            <w:tcW w:w="933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单位</w:t>
            </w:r>
          </w:p>
        </w:tc>
        <w:tc>
          <w:tcPr>
            <w:tcW w:w="6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数量</w:t>
            </w:r>
          </w:p>
        </w:tc>
        <w:tc>
          <w:tcPr>
            <w:tcW w:w="2508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61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bookmarkStart w:id="3" w:name="_GoBack" w:colFirst="5" w:colLast="5"/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203-8-4-1</w:t>
            </w:r>
          </w:p>
        </w:tc>
        <w:tc>
          <w:tcPr>
            <w:tcW w:w="191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防雷设施第三方检测</w:t>
            </w:r>
          </w:p>
        </w:tc>
        <w:tc>
          <w:tcPr>
            <w:tcW w:w="160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933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测点˙次</w:t>
            </w:r>
          </w:p>
        </w:tc>
        <w:tc>
          <w:tcPr>
            <w:tcW w:w="6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454</w:t>
            </w:r>
          </w:p>
        </w:tc>
        <w:tc>
          <w:tcPr>
            <w:tcW w:w="2508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根据技术规范GB/T 37048-2018要求出具合规检测报告（广台路段）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61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203-8-4-1</w:t>
            </w:r>
          </w:p>
        </w:tc>
        <w:tc>
          <w:tcPr>
            <w:tcW w:w="191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防雷设施第三方检测</w:t>
            </w:r>
          </w:p>
        </w:tc>
        <w:tc>
          <w:tcPr>
            <w:tcW w:w="160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933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测点˙次</w:t>
            </w:r>
          </w:p>
        </w:tc>
        <w:tc>
          <w:tcPr>
            <w:tcW w:w="6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222</w:t>
            </w:r>
          </w:p>
        </w:tc>
        <w:tc>
          <w:tcPr>
            <w:tcW w:w="2508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根据技术规范GB/T 37048-2018要求出具合规检测报告（新化路段）</w:t>
            </w:r>
          </w:p>
        </w:tc>
      </w:tr>
      <w:bookmarkEnd w:id="3"/>
    </w:tbl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清单说明：</w:t>
      </w:r>
    </w:p>
    <w:p>
      <w:pPr>
        <w:numPr>
          <w:ilvl w:val="0"/>
          <w:numId w:val="3"/>
        </w:num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包括运输、保险费、税费、试运行及缺陷的维护等一切费用；</w:t>
      </w:r>
    </w:p>
    <w:p>
      <w:pPr>
        <w:pStyle w:val="6"/>
        <w:numPr>
          <w:ilvl w:val="0"/>
          <w:numId w:val="3"/>
        </w:numPr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最高限价：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44616.00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元。</w:t>
      </w:r>
    </w:p>
    <w:p>
      <w:pPr>
        <w:numPr>
          <w:ilvl w:val="0"/>
          <w:numId w:val="0"/>
        </w:numPr>
        <w:topLinePunct/>
        <w:spacing w:line="360" w:lineRule="auto"/>
        <w:outlineLvl w:val="1"/>
        <w:rPr>
          <w:rFonts w:hint="default"/>
        </w:rPr>
      </w:pPr>
      <w:r>
        <w:rPr>
          <w:rFonts w:hint="eastAsia" w:cs="Times New Roman"/>
          <w:b/>
          <w:bCs/>
          <w:kern w:val="2"/>
          <w:sz w:val="24"/>
          <w:szCs w:val="24"/>
          <w:lang w:val="en-US" w:eastAsia="zh-CN" w:bidi="ar-SA"/>
        </w:rPr>
        <w:t>3</w:t>
      </w:r>
      <w:r>
        <w:rPr>
          <w:rFonts w:hint="default" w:ascii="Times New Roman" w:hAnsi="Times New Roman" w:eastAsia="宋体" w:cs="Times New Roman"/>
          <w:b/>
          <w:bCs/>
          <w:kern w:val="2"/>
          <w:sz w:val="21"/>
          <w:szCs w:val="24"/>
          <w:lang w:val="en-US" w:eastAsia="zh-CN" w:bidi="ar-SA"/>
        </w:rPr>
        <w:t>.</w:t>
      </w: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供应商资格条件</w:t>
      </w:r>
    </w:p>
    <w:p>
      <w:pPr>
        <w:pStyle w:val="6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信用信誉良好，所供设备符合本工程量清单设备技术要求。</w:t>
      </w:r>
    </w:p>
    <w:p>
      <w:pPr>
        <w:numPr>
          <w:ilvl w:val="0"/>
          <w:numId w:val="0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eastAsia" w:cs="Times New Roman"/>
          <w:b/>
          <w:snapToGrid w:val="0"/>
          <w:kern w:val="0"/>
          <w:sz w:val="24"/>
          <w:szCs w:val="24"/>
          <w:lang w:val="en-US" w:eastAsia="zh-CN" w:bidi="ar-SA"/>
        </w:rPr>
        <w:t>4</w:t>
      </w: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  <w:lang w:val="en-US" w:eastAsia="zh-CN" w:bidi="ar-SA"/>
        </w:rPr>
        <w:t>.</w:t>
      </w: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响应回执的递交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凡有意参加本次采购且具备履行本项目能力的供应商，请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将附于本公告后的</w:t>
      </w:r>
      <w:r>
        <w:rPr>
          <w:rFonts w:hint="default" w:ascii="Times New Roman" w:hAnsi="Times New Roman" w:eastAsia="宋体" w:cs="Times New Roman"/>
          <w:color w:val="FF0000"/>
          <w:sz w:val="24"/>
          <w:szCs w:val="24"/>
        </w:rPr>
        <w:t>响应回执</w:t>
      </w:r>
      <w:r>
        <w:rPr>
          <w:rFonts w:hint="eastAsia" w:cs="Times New Roman"/>
          <w:color w:val="FF0000"/>
          <w:sz w:val="24"/>
          <w:szCs w:val="24"/>
          <w:lang w:eastAsia="zh-CN"/>
        </w:rPr>
        <w:t>及响应公司营业执照电子版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在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202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年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月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5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日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17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：00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之前发送至采购人邮箱：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gzlhr2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@</w:t>
      </w:r>
      <w:r>
        <w:rPr>
          <w:rFonts w:hint="eastAsia" w:cs="Times New Roman"/>
          <w:snapToGrid w:val="0"/>
          <w:color w:val="000000"/>
          <w:kern w:val="0"/>
          <w:sz w:val="24"/>
          <w:szCs w:val="24"/>
          <w:lang w:val="en-US" w:eastAsia="zh-CN"/>
        </w:rPr>
        <w:t>163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.com，逾期无效。采购人在收到响应回执后根据供应商信用信誉等情况进行讨论提议，不再另行发布采购公告。</w:t>
      </w:r>
    </w:p>
    <w:p>
      <w:pPr>
        <w:numPr>
          <w:ilvl w:val="0"/>
          <w:numId w:val="0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bookmarkStart w:id="0" w:name="_Toc332793818"/>
      <w:bookmarkStart w:id="1" w:name="_Toc332965960"/>
      <w:bookmarkStart w:id="2" w:name="_Toc332793891"/>
      <w:r>
        <w:rPr>
          <w:rFonts w:hint="eastAsia" w:cs="Times New Roman"/>
          <w:b/>
          <w:snapToGrid w:val="0"/>
          <w:kern w:val="0"/>
          <w:sz w:val="24"/>
          <w:szCs w:val="24"/>
          <w:lang w:val="en-US" w:eastAsia="zh-CN" w:bidi="ar-SA"/>
        </w:rPr>
        <w:t>5</w:t>
      </w: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  <w:lang w:val="en-US" w:eastAsia="zh-CN" w:bidi="ar-SA"/>
        </w:rPr>
        <w:t>.</w:t>
      </w: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联系方式</w:t>
      </w:r>
      <w:bookmarkEnd w:id="0"/>
      <w:bookmarkEnd w:id="1"/>
      <w:bookmarkEnd w:id="2"/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采购人：广东诚泰交通科技发展有限公司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采购人地址：广州市番禺区洛浦街道北环路87号道路研究院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有限公司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二号楼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联  系  人：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廖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工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电      话：020-39185740</w:t>
      </w:r>
    </w:p>
    <w:p>
      <w:pPr>
        <w:topLinePunct/>
        <w:spacing w:line="360" w:lineRule="auto"/>
        <w:jc w:val="right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广东诚泰交通科技发展有限公司</w:t>
      </w:r>
    </w:p>
    <w:p>
      <w:pPr>
        <w:topLinePunct/>
        <w:spacing w:line="360" w:lineRule="auto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                                             202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月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3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Book Antiqua">
    <w:altName w:val="Segoe Print"/>
    <w:panose1 w:val="02040602050305030304"/>
    <w:charset w:val="00"/>
    <w:family w:val="roman"/>
    <w:pitch w:val="default"/>
    <w:sig w:usb0="00000000" w:usb1="00000000" w:usb2="00000000" w:usb3="00000000" w:csb0="2000009F" w:csb1="DFD7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EC06D5F"/>
    <w:multiLevelType w:val="singleLevel"/>
    <w:tmpl w:val="CEC06D5F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171657A1"/>
    <w:multiLevelType w:val="multilevel"/>
    <w:tmpl w:val="171657A1"/>
    <w:lvl w:ilvl="0" w:tentative="0">
      <w:start w:val="1"/>
      <w:numFmt w:val="decimal"/>
      <w:suff w:val="nothing"/>
      <w:lvlText w:val="%1 "/>
      <w:lvlJc w:val="left"/>
      <w:pPr>
        <w:ind w:left="0" w:firstLine="0"/>
      </w:pPr>
      <w:rPr>
        <w:rFonts w:hint="default" w:ascii="Book Antiqua" w:hAnsi="Book Antiqua" w:eastAsia="黑体" w:cs="Book Antiqua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</w:rPr>
    </w:lvl>
    <w:lvl w:ilvl="1" w:tentative="0">
      <w:start w:val="1"/>
      <w:numFmt w:val="decimal"/>
      <w:pStyle w:val="2"/>
      <w:suff w:val="nothing"/>
      <w:lvlText w:val="%1.%2 "/>
      <w:lvlJc w:val="left"/>
      <w:pPr>
        <w:ind w:left="0" w:firstLine="0"/>
      </w:pPr>
      <w:rPr>
        <w:rFonts w:hint="default" w:ascii="Book Antiqua" w:hAnsi="Book Antiqua" w:eastAsia="黑体" w:cs="Book Antiqua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</w:rPr>
    </w:lvl>
    <w:lvl w:ilvl="2" w:tentative="0">
      <w:start w:val="1"/>
      <w:numFmt w:val="decimal"/>
      <w:pStyle w:val="3"/>
      <w:suff w:val="nothing"/>
      <w:lvlText w:val="%1.%2.%3 "/>
      <w:lvlJc w:val="left"/>
      <w:pPr>
        <w:ind w:left="142" w:firstLine="0"/>
      </w:pPr>
    </w:lvl>
    <w:lvl w:ilvl="3" w:tentative="0">
      <w:start w:val="1"/>
      <w:numFmt w:val="decimal"/>
      <w:lvlRestart w:val="1"/>
      <w:pStyle w:val="4"/>
      <w:suff w:val="nothing"/>
      <w:lvlText w:val="%1.%2.%3.%4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4" w:tentative="0">
      <w:start w:val="1"/>
      <w:numFmt w:val="decimal"/>
      <w:lvlRestart w:val="1"/>
      <w:pStyle w:val="5"/>
      <w:suff w:val="nothing"/>
      <w:lvlText w:val="%1.%2.%3.%4.%5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 w:tentative="0">
      <w:start w:val="1"/>
      <w:numFmt w:val="none"/>
      <w:pStyle w:val="26"/>
      <w:suff w:val="nothing"/>
      <w:lvlText w:val=""/>
      <w:lvlJc w:val="left"/>
      <w:pPr>
        <w:ind w:left="0" w:firstLine="0"/>
      </w:pPr>
      <w:rPr>
        <w:rFonts w:hint="default" w:ascii="Arial" w:hAnsi="Arial" w:cs="Arial"/>
        <w:b/>
        <w:bCs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6" w:tentative="0">
      <w:start w:val="1"/>
      <w:numFmt w:val="decimal"/>
      <w:pStyle w:val="30"/>
      <w:lvlText w:val="步骤 %7"/>
      <w:lvlJc w:val="right"/>
      <w:pPr>
        <w:tabs>
          <w:tab w:val="left" w:pos="1701"/>
        </w:tabs>
        <w:ind w:left="1701" w:hanging="159"/>
      </w:pPr>
      <w:rPr>
        <w:rFonts w:hint="default" w:ascii="Book Antiqua" w:hAnsi="Book Antiqua" w:eastAsia="黑体" w:cs="Times New Roman"/>
        <w:b w:val="0"/>
        <w:bCs/>
        <w:i w:val="0"/>
        <w:iCs w:val="0"/>
        <w:color w:val="auto"/>
        <w:sz w:val="21"/>
        <w:szCs w:val="21"/>
      </w:rPr>
    </w:lvl>
    <w:lvl w:ilvl="7" w:tentative="0">
      <w:start w:val="1"/>
      <w:numFmt w:val="decimal"/>
      <w:lvlRestart w:val="1"/>
      <w:pStyle w:val="36"/>
      <w:suff w:val="space"/>
      <w:lvlText w:val="图%1-%8"/>
      <w:lvlJc w:val="left"/>
      <w:pPr>
        <w:ind w:left="1701" w:firstLine="0"/>
      </w:pPr>
      <w:rPr>
        <w:rFonts w:hint="default" w:ascii="Times New Roman" w:hAnsi="Times New Roman" w:eastAsia="黑体" w:cs="Book Antiqua"/>
        <w:b w:val="0"/>
        <w:bCs/>
        <w:i w:val="0"/>
        <w:iCs w:val="0"/>
        <w:strike w:val="0"/>
        <w:dstrike w:val="0"/>
        <w:color w:val="000000"/>
        <w:sz w:val="21"/>
        <w:szCs w:val="21"/>
        <w:vertAlign w:val="baseline"/>
      </w:rPr>
    </w:lvl>
    <w:lvl w:ilvl="8" w:tentative="0">
      <w:start w:val="1"/>
      <w:numFmt w:val="decimal"/>
      <w:lvlRestart w:val="1"/>
      <w:pStyle w:val="27"/>
      <w:suff w:val="space"/>
      <w:lvlText w:val="表%1-%9"/>
      <w:lvlJc w:val="left"/>
      <w:pPr>
        <w:ind w:left="1701" w:firstLine="0"/>
      </w:pPr>
      <w:rPr>
        <w:rFonts w:hint="default" w:ascii="Times New Roman" w:hAnsi="Times New Roman" w:eastAsia="黑体"/>
        <w:b w:val="0"/>
        <w:bCs/>
        <w:i w:val="0"/>
        <w:iCs w:val="0"/>
        <w:color w:val="auto"/>
        <w:sz w:val="21"/>
        <w:szCs w:val="21"/>
      </w:rPr>
    </w:lvl>
  </w:abstractNum>
  <w:abstractNum w:abstractNumId="2">
    <w:nsid w:val="6E230785"/>
    <w:multiLevelType w:val="multilevel"/>
    <w:tmpl w:val="6E230785"/>
    <w:lvl w:ilvl="0" w:tentative="0">
      <w:start w:val="1"/>
      <w:numFmt w:val="bullet"/>
      <w:pStyle w:val="35"/>
      <w:lvlText w:val=""/>
      <w:lvlJc w:val="left"/>
      <w:pPr>
        <w:tabs>
          <w:tab w:val="left" w:pos="170"/>
        </w:tabs>
        <w:ind w:left="170" w:hanging="170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1" w:tentative="0">
      <w:start w:val="1"/>
      <w:numFmt w:val="lowerLetter"/>
      <w:pStyle w:val="32"/>
      <w:lvlText w:val="%2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2" w:tentative="0">
      <w:start w:val="1"/>
      <w:numFmt w:val="bullet"/>
      <w:pStyle w:val="33"/>
      <w:lvlText w:val="−"/>
      <w:lvlJc w:val="left"/>
      <w:pPr>
        <w:tabs>
          <w:tab w:val="left" w:pos="568"/>
        </w:tabs>
        <w:ind w:left="568" w:hanging="284"/>
      </w:pPr>
      <w:rPr>
        <w:rFonts w:hint="default" w:ascii="Times New Roman" w:hAnsi="Times New Roman" w:cs="Times New Roman"/>
        <w:sz w:val="16"/>
        <w:szCs w:val="16"/>
      </w:rPr>
    </w:lvl>
    <w:lvl w:ilvl="3" w:tentative="0">
      <w:start w:val="1"/>
      <w:numFmt w:val="decimal"/>
      <w:pStyle w:val="34"/>
      <w:lvlText w:val="%4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4" w:tentative="0">
      <w:start w:val="1"/>
      <w:numFmt w:val="bullet"/>
      <w:pStyle w:val="39"/>
      <w:lvlText w:val=""/>
      <w:lvlJc w:val="left"/>
      <w:pPr>
        <w:tabs>
          <w:tab w:val="left" w:pos="568"/>
        </w:tabs>
        <w:ind w:left="568" w:hanging="284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5" w:tentative="0">
      <w:start w:val="1"/>
      <w:numFmt w:val="decimal"/>
      <w:pStyle w:val="31"/>
      <w:lvlText w:val="%6."/>
      <w:lvlJc w:val="left"/>
      <w:pPr>
        <w:tabs>
          <w:tab w:val="left" w:pos="1985"/>
        </w:tabs>
        <w:ind w:left="1985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21"/>
        <w:szCs w:val="21"/>
      </w:rPr>
    </w:lvl>
    <w:lvl w:ilvl="6" w:tentative="0">
      <w:start w:val="1"/>
      <w:numFmt w:val="decimal"/>
      <w:pStyle w:val="37"/>
      <w:lvlText w:val="%7."/>
      <w:lvlJc w:val="left"/>
      <w:pPr>
        <w:tabs>
          <w:tab w:val="left" w:pos="2359"/>
        </w:tabs>
        <w:ind w:left="2359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7" w:tentative="0">
      <w:start w:val="1"/>
      <w:numFmt w:val="decimal"/>
      <w:pStyle w:val="38"/>
      <w:lvlText w:val="%8."/>
      <w:lvlJc w:val="left"/>
      <w:pPr>
        <w:tabs>
          <w:tab w:val="left" w:pos="454"/>
        </w:tabs>
        <w:ind w:left="454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zlmZWYwYjZjYWZmZmQxZjk0MGVkZjNjMjcxOTA3ZjgifQ=="/>
  </w:docVars>
  <w:rsids>
    <w:rsidRoot w:val="00172A27"/>
    <w:rsid w:val="00123FE3"/>
    <w:rsid w:val="001301C5"/>
    <w:rsid w:val="00172A27"/>
    <w:rsid w:val="00477707"/>
    <w:rsid w:val="005603E4"/>
    <w:rsid w:val="00791D96"/>
    <w:rsid w:val="009A3C9A"/>
    <w:rsid w:val="00C424AD"/>
    <w:rsid w:val="00CC1A2E"/>
    <w:rsid w:val="00ED32E4"/>
    <w:rsid w:val="00EE2011"/>
    <w:rsid w:val="00FA736A"/>
    <w:rsid w:val="00FC4153"/>
    <w:rsid w:val="00FD7ED5"/>
    <w:rsid w:val="012D66CB"/>
    <w:rsid w:val="014D3BDD"/>
    <w:rsid w:val="02040FDF"/>
    <w:rsid w:val="02083795"/>
    <w:rsid w:val="023E0CB7"/>
    <w:rsid w:val="025B2EC8"/>
    <w:rsid w:val="02BE3126"/>
    <w:rsid w:val="03393105"/>
    <w:rsid w:val="03563CB7"/>
    <w:rsid w:val="046B1D8B"/>
    <w:rsid w:val="046E3765"/>
    <w:rsid w:val="05D76CA1"/>
    <w:rsid w:val="05FC2DA4"/>
    <w:rsid w:val="06622CB2"/>
    <w:rsid w:val="06A411DD"/>
    <w:rsid w:val="072D08E0"/>
    <w:rsid w:val="07E939CF"/>
    <w:rsid w:val="083A6841"/>
    <w:rsid w:val="08CF1E16"/>
    <w:rsid w:val="08EE3671"/>
    <w:rsid w:val="09117B80"/>
    <w:rsid w:val="09293C1C"/>
    <w:rsid w:val="092A167C"/>
    <w:rsid w:val="0A310FDA"/>
    <w:rsid w:val="0A634ED8"/>
    <w:rsid w:val="0A69025B"/>
    <w:rsid w:val="0AB539B9"/>
    <w:rsid w:val="0B867103"/>
    <w:rsid w:val="0C397098"/>
    <w:rsid w:val="0DA26991"/>
    <w:rsid w:val="0E3A4B3B"/>
    <w:rsid w:val="0ECB4993"/>
    <w:rsid w:val="108E46A1"/>
    <w:rsid w:val="112A7044"/>
    <w:rsid w:val="123D1FC9"/>
    <w:rsid w:val="12ED5CBA"/>
    <w:rsid w:val="140B63F8"/>
    <w:rsid w:val="142F0FB1"/>
    <w:rsid w:val="14C447F8"/>
    <w:rsid w:val="156452D7"/>
    <w:rsid w:val="15983E83"/>
    <w:rsid w:val="176F6C9D"/>
    <w:rsid w:val="17936E30"/>
    <w:rsid w:val="185145F5"/>
    <w:rsid w:val="18606150"/>
    <w:rsid w:val="18E02F28"/>
    <w:rsid w:val="19B32EC3"/>
    <w:rsid w:val="19EC0A79"/>
    <w:rsid w:val="1A786886"/>
    <w:rsid w:val="1C654B13"/>
    <w:rsid w:val="1CAC6566"/>
    <w:rsid w:val="1CC7757C"/>
    <w:rsid w:val="1D5379E4"/>
    <w:rsid w:val="1DC008E5"/>
    <w:rsid w:val="1DD86320"/>
    <w:rsid w:val="1EFF5193"/>
    <w:rsid w:val="1F3E25C9"/>
    <w:rsid w:val="1F8905C9"/>
    <w:rsid w:val="1F9A0F77"/>
    <w:rsid w:val="1FEF3071"/>
    <w:rsid w:val="20205D7D"/>
    <w:rsid w:val="2031368A"/>
    <w:rsid w:val="2039362C"/>
    <w:rsid w:val="23A93537"/>
    <w:rsid w:val="24875F4B"/>
    <w:rsid w:val="25D6438C"/>
    <w:rsid w:val="25E92311"/>
    <w:rsid w:val="26445799"/>
    <w:rsid w:val="2665616A"/>
    <w:rsid w:val="28126A09"/>
    <w:rsid w:val="29325D7D"/>
    <w:rsid w:val="29B42C36"/>
    <w:rsid w:val="29E51DAA"/>
    <w:rsid w:val="2A6117E0"/>
    <w:rsid w:val="2A8940C2"/>
    <w:rsid w:val="2A9C2048"/>
    <w:rsid w:val="2B5411B0"/>
    <w:rsid w:val="2B975488"/>
    <w:rsid w:val="2BB05A29"/>
    <w:rsid w:val="2BBE1469"/>
    <w:rsid w:val="2CDE1CDD"/>
    <w:rsid w:val="2D393A69"/>
    <w:rsid w:val="2E0860D1"/>
    <w:rsid w:val="2E402CEA"/>
    <w:rsid w:val="2E5A20BA"/>
    <w:rsid w:val="2ECB5FE2"/>
    <w:rsid w:val="31F44517"/>
    <w:rsid w:val="337322A8"/>
    <w:rsid w:val="33923E93"/>
    <w:rsid w:val="33D53A32"/>
    <w:rsid w:val="34403FA4"/>
    <w:rsid w:val="344130A6"/>
    <w:rsid w:val="34DB5F68"/>
    <w:rsid w:val="35912415"/>
    <w:rsid w:val="371778DF"/>
    <w:rsid w:val="37E62326"/>
    <w:rsid w:val="38A511DA"/>
    <w:rsid w:val="3A1B67E7"/>
    <w:rsid w:val="3A7D6982"/>
    <w:rsid w:val="3C047712"/>
    <w:rsid w:val="3C996FEB"/>
    <w:rsid w:val="3CCC5DA0"/>
    <w:rsid w:val="3CD77495"/>
    <w:rsid w:val="3D4445A5"/>
    <w:rsid w:val="3DC27043"/>
    <w:rsid w:val="3DD1395F"/>
    <w:rsid w:val="3DD51301"/>
    <w:rsid w:val="3E8C010F"/>
    <w:rsid w:val="3ECD458D"/>
    <w:rsid w:val="3EFD65C9"/>
    <w:rsid w:val="3F16519D"/>
    <w:rsid w:val="400E2C48"/>
    <w:rsid w:val="403A795B"/>
    <w:rsid w:val="4044389B"/>
    <w:rsid w:val="40C03B09"/>
    <w:rsid w:val="42100EF9"/>
    <w:rsid w:val="42925DB2"/>
    <w:rsid w:val="42D40179"/>
    <w:rsid w:val="434B112E"/>
    <w:rsid w:val="443D1A3B"/>
    <w:rsid w:val="4504286C"/>
    <w:rsid w:val="46C97C03"/>
    <w:rsid w:val="471A188F"/>
    <w:rsid w:val="472B5FAC"/>
    <w:rsid w:val="48AD79E8"/>
    <w:rsid w:val="48F03340"/>
    <w:rsid w:val="49032DD0"/>
    <w:rsid w:val="4908486B"/>
    <w:rsid w:val="496F6A33"/>
    <w:rsid w:val="49B06B1E"/>
    <w:rsid w:val="49DC5C4D"/>
    <w:rsid w:val="4A44006F"/>
    <w:rsid w:val="4B3450B1"/>
    <w:rsid w:val="4BFB311F"/>
    <w:rsid w:val="4C7148A9"/>
    <w:rsid w:val="4D41787A"/>
    <w:rsid w:val="4DA31AFF"/>
    <w:rsid w:val="4DB34E2F"/>
    <w:rsid w:val="4DB87F36"/>
    <w:rsid w:val="50DE6FEF"/>
    <w:rsid w:val="513444D8"/>
    <w:rsid w:val="515756D7"/>
    <w:rsid w:val="52871060"/>
    <w:rsid w:val="52ED4007"/>
    <w:rsid w:val="54210D44"/>
    <w:rsid w:val="54227B28"/>
    <w:rsid w:val="54482E1F"/>
    <w:rsid w:val="55A27C63"/>
    <w:rsid w:val="55A710AE"/>
    <w:rsid w:val="55B35218"/>
    <w:rsid w:val="560F1B9D"/>
    <w:rsid w:val="576320A6"/>
    <w:rsid w:val="57BF2D4E"/>
    <w:rsid w:val="58B74CBC"/>
    <w:rsid w:val="598A3C77"/>
    <w:rsid w:val="5B2814D9"/>
    <w:rsid w:val="5C4A3260"/>
    <w:rsid w:val="5D4D1D73"/>
    <w:rsid w:val="5D972077"/>
    <w:rsid w:val="5E8E770E"/>
    <w:rsid w:val="623B7383"/>
    <w:rsid w:val="63166D1A"/>
    <w:rsid w:val="65922BE0"/>
    <w:rsid w:val="65CF770C"/>
    <w:rsid w:val="67D9140E"/>
    <w:rsid w:val="680622D3"/>
    <w:rsid w:val="6AC87D14"/>
    <w:rsid w:val="6AF27A26"/>
    <w:rsid w:val="6B2D401B"/>
    <w:rsid w:val="6B686E01"/>
    <w:rsid w:val="6C083654"/>
    <w:rsid w:val="6C094604"/>
    <w:rsid w:val="6C751B3B"/>
    <w:rsid w:val="6DC37643"/>
    <w:rsid w:val="6E182D60"/>
    <w:rsid w:val="6E354925"/>
    <w:rsid w:val="6E4A295F"/>
    <w:rsid w:val="6EAE5472"/>
    <w:rsid w:val="6ED924EF"/>
    <w:rsid w:val="6FE03650"/>
    <w:rsid w:val="70327008"/>
    <w:rsid w:val="70926DFA"/>
    <w:rsid w:val="710B2708"/>
    <w:rsid w:val="724471CD"/>
    <w:rsid w:val="734653CB"/>
    <w:rsid w:val="74963E13"/>
    <w:rsid w:val="75292AD1"/>
    <w:rsid w:val="7553467E"/>
    <w:rsid w:val="760D37CC"/>
    <w:rsid w:val="76BB6B1C"/>
    <w:rsid w:val="777C4360"/>
    <w:rsid w:val="79870010"/>
    <w:rsid w:val="79E2018B"/>
    <w:rsid w:val="7B3B62E0"/>
    <w:rsid w:val="7C7655F1"/>
    <w:rsid w:val="7C7F737F"/>
    <w:rsid w:val="7CF20C20"/>
    <w:rsid w:val="7DA154A0"/>
    <w:rsid w:val="7DD345AE"/>
    <w:rsid w:val="7E921C8E"/>
    <w:rsid w:val="7F263D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3"/>
    <w:link w:val="18"/>
    <w:qFormat/>
    <w:uiPriority w:val="0"/>
    <w:pPr>
      <w:keepNext/>
      <w:keepLines/>
      <w:widowControl/>
      <w:numPr>
        <w:ilvl w:val="1"/>
        <w:numId w:val="1"/>
      </w:numPr>
      <w:topLinePunct/>
      <w:adjustRightInd w:val="0"/>
      <w:snapToGrid w:val="0"/>
      <w:spacing w:before="600" w:after="160" w:line="240" w:lineRule="atLeast"/>
      <w:jc w:val="left"/>
      <w:outlineLvl w:val="1"/>
    </w:pPr>
    <w:rPr>
      <w:rFonts w:hint="eastAsia" w:ascii="Book Antiqua" w:hAnsi="Book Antiqua" w:eastAsia="黑体" w:cs="Book Antiqua"/>
      <w:bCs/>
      <w:kern w:val="0"/>
      <w:sz w:val="36"/>
      <w:szCs w:val="36"/>
      <w:lang w:eastAsia="en-US"/>
    </w:rPr>
  </w:style>
  <w:style w:type="paragraph" w:styleId="3">
    <w:name w:val="heading 3"/>
    <w:basedOn w:val="1"/>
    <w:next w:val="1"/>
    <w:link w:val="19"/>
    <w:qFormat/>
    <w:uiPriority w:val="0"/>
    <w:pPr>
      <w:keepNext/>
      <w:keepLines/>
      <w:widowControl/>
      <w:numPr>
        <w:ilvl w:val="2"/>
        <w:numId w:val="1"/>
      </w:numPr>
      <w:topLinePunct/>
      <w:adjustRightInd w:val="0"/>
      <w:snapToGrid w:val="0"/>
      <w:spacing w:before="200" w:after="160" w:line="240" w:lineRule="atLeast"/>
      <w:jc w:val="left"/>
      <w:outlineLvl w:val="2"/>
    </w:pPr>
    <w:rPr>
      <w:rFonts w:hint="eastAsia" w:ascii="Book Antiqua" w:hAnsi="Book Antiqua" w:eastAsia="黑体" w:cs="宋体"/>
      <w:kern w:val="0"/>
      <w:sz w:val="32"/>
      <w:szCs w:val="32"/>
    </w:rPr>
  </w:style>
  <w:style w:type="paragraph" w:styleId="4">
    <w:name w:val="heading 4"/>
    <w:basedOn w:val="1"/>
    <w:next w:val="1"/>
    <w:link w:val="20"/>
    <w:qFormat/>
    <w:uiPriority w:val="0"/>
    <w:pPr>
      <w:keepNext/>
      <w:keepLines/>
      <w:widowControl/>
      <w:numPr>
        <w:ilvl w:val="3"/>
        <w:numId w:val="1"/>
      </w:numPr>
      <w:topLinePunct/>
      <w:adjustRightInd w:val="0"/>
      <w:snapToGrid w:val="0"/>
      <w:spacing w:before="160" w:after="160" w:line="240" w:lineRule="atLeast"/>
      <w:jc w:val="left"/>
      <w:outlineLvl w:val="3"/>
    </w:pPr>
    <w:rPr>
      <w:rFonts w:hint="eastAsia" w:ascii="Book Antiqua" w:hAnsi="Book Antiqua" w:eastAsia="黑体" w:cs="宋体"/>
      <w:kern w:val="0"/>
      <w:sz w:val="28"/>
      <w:szCs w:val="28"/>
    </w:rPr>
  </w:style>
  <w:style w:type="paragraph" w:styleId="5">
    <w:name w:val="heading 5"/>
    <w:basedOn w:val="1"/>
    <w:next w:val="1"/>
    <w:link w:val="21"/>
    <w:qFormat/>
    <w:uiPriority w:val="0"/>
    <w:pPr>
      <w:keepNext/>
      <w:keepLines/>
      <w:widowControl/>
      <w:numPr>
        <w:ilvl w:val="4"/>
        <w:numId w:val="1"/>
      </w:numPr>
      <w:topLinePunct/>
      <w:adjustRightInd w:val="0"/>
      <w:snapToGrid w:val="0"/>
      <w:spacing w:before="160" w:after="160" w:line="240" w:lineRule="atLeast"/>
      <w:jc w:val="left"/>
      <w:outlineLvl w:val="4"/>
    </w:pPr>
    <w:rPr>
      <w:rFonts w:hint="eastAsia" w:ascii="Book Antiqua" w:hAnsi="Book Antiqua" w:eastAsia="黑体" w:cs="宋体"/>
      <w:kern w:val="0"/>
      <w:sz w:val="24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Normal Indent"/>
    <w:basedOn w:val="1"/>
    <w:qFormat/>
    <w:uiPriority w:val="99"/>
    <w:pPr>
      <w:ind w:firstLine="420" w:firstLineChars="200"/>
    </w:pPr>
  </w:style>
  <w:style w:type="paragraph" w:styleId="7">
    <w:name w:val="Body Text"/>
    <w:basedOn w:val="1"/>
    <w:unhideWhenUsed/>
    <w:qFormat/>
    <w:uiPriority w:val="99"/>
    <w:pPr>
      <w:spacing w:line="480" w:lineRule="auto"/>
      <w:jc w:val="center"/>
    </w:pPr>
    <w:rPr>
      <w:rFonts w:ascii="宋体"/>
      <w:b/>
      <w:sz w:val="72"/>
      <w:szCs w:val="20"/>
    </w:rPr>
  </w:style>
  <w:style w:type="paragraph" w:styleId="8">
    <w:name w:val="Body Text Indent"/>
    <w:basedOn w:val="1"/>
    <w:qFormat/>
    <w:uiPriority w:val="0"/>
    <w:pPr>
      <w:spacing w:after="120"/>
      <w:ind w:left="420" w:leftChars="200"/>
    </w:pPr>
    <w:rPr>
      <w:lang w:val="zh-CN"/>
    </w:rPr>
  </w:style>
  <w:style w:type="paragraph" w:styleId="9">
    <w:name w:val="Plain Text"/>
    <w:basedOn w:val="1"/>
    <w:next w:val="1"/>
    <w:qFormat/>
    <w:uiPriority w:val="0"/>
    <w:rPr>
      <w:rFonts w:ascii="宋体" w:hAnsi="Courier New"/>
      <w:szCs w:val="20"/>
    </w:rPr>
  </w:style>
  <w:style w:type="paragraph" w:styleId="10">
    <w:name w:val="Balloon Text"/>
    <w:basedOn w:val="1"/>
    <w:link w:val="40"/>
    <w:qFormat/>
    <w:uiPriority w:val="0"/>
    <w:rPr>
      <w:sz w:val="18"/>
      <w:szCs w:val="18"/>
    </w:rPr>
  </w:style>
  <w:style w:type="paragraph" w:styleId="11">
    <w:name w:val="footer"/>
    <w:basedOn w:val="1"/>
    <w:link w:val="1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1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Body Text First Indent 2"/>
    <w:basedOn w:val="8"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character" w:customStyle="1" w:styleId="16">
    <w:name w:val="页眉 Char"/>
    <w:basedOn w:val="15"/>
    <w:link w:val="12"/>
    <w:qFormat/>
    <w:uiPriority w:val="0"/>
    <w:rPr>
      <w:kern w:val="2"/>
      <w:sz w:val="18"/>
      <w:szCs w:val="18"/>
    </w:rPr>
  </w:style>
  <w:style w:type="character" w:customStyle="1" w:styleId="17">
    <w:name w:val="页脚 Char"/>
    <w:basedOn w:val="15"/>
    <w:link w:val="11"/>
    <w:qFormat/>
    <w:uiPriority w:val="0"/>
    <w:rPr>
      <w:kern w:val="2"/>
      <w:sz w:val="18"/>
      <w:szCs w:val="18"/>
    </w:rPr>
  </w:style>
  <w:style w:type="character" w:customStyle="1" w:styleId="18">
    <w:name w:val="标题 2 Char"/>
    <w:basedOn w:val="15"/>
    <w:link w:val="2"/>
    <w:qFormat/>
    <w:uiPriority w:val="0"/>
    <w:rPr>
      <w:rFonts w:ascii="Book Antiqua" w:hAnsi="Book Antiqua" w:eastAsia="黑体" w:cs="Book Antiqua"/>
      <w:bCs/>
      <w:sz w:val="36"/>
      <w:szCs w:val="36"/>
      <w:lang w:eastAsia="en-US"/>
    </w:rPr>
  </w:style>
  <w:style w:type="character" w:customStyle="1" w:styleId="19">
    <w:name w:val="标题 3 Char"/>
    <w:basedOn w:val="15"/>
    <w:link w:val="3"/>
    <w:qFormat/>
    <w:uiPriority w:val="0"/>
    <w:rPr>
      <w:rFonts w:ascii="Book Antiqua" w:hAnsi="Book Antiqua" w:eastAsia="黑体" w:cs="宋体"/>
      <w:sz w:val="32"/>
      <w:szCs w:val="32"/>
    </w:rPr>
  </w:style>
  <w:style w:type="character" w:customStyle="1" w:styleId="20">
    <w:name w:val="标题 4 Char"/>
    <w:basedOn w:val="15"/>
    <w:link w:val="4"/>
    <w:qFormat/>
    <w:uiPriority w:val="0"/>
    <w:rPr>
      <w:rFonts w:ascii="Book Antiqua" w:hAnsi="Book Antiqua" w:eastAsia="黑体" w:cs="宋体"/>
      <w:sz w:val="28"/>
      <w:szCs w:val="28"/>
    </w:rPr>
  </w:style>
  <w:style w:type="character" w:customStyle="1" w:styleId="21">
    <w:name w:val="标题 5 Char"/>
    <w:basedOn w:val="15"/>
    <w:link w:val="5"/>
    <w:qFormat/>
    <w:uiPriority w:val="0"/>
    <w:rPr>
      <w:rFonts w:ascii="Book Antiqua" w:hAnsi="Book Antiqua" w:eastAsia="黑体" w:cs="宋体"/>
      <w:sz w:val="24"/>
      <w:szCs w:val="24"/>
    </w:rPr>
  </w:style>
  <w:style w:type="paragraph" w:styleId="22">
    <w:name w:val="List Paragraph"/>
    <w:basedOn w:val="1"/>
    <w:link w:val="23"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3">
    <w:name w:val="列出段落 Char"/>
    <w:link w:val="22"/>
    <w:qFormat/>
    <w:uiPriority w:val="34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4">
    <w:name w:val="Item Step in table Char Char"/>
    <w:link w:val="25"/>
    <w:qFormat/>
    <w:uiPriority w:val="0"/>
    <w:rPr>
      <w:rFonts w:cs="Arial"/>
      <w:bCs/>
      <w:szCs w:val="28"/>
    </w:rPr>
  </w:style>
  <w:style w:type="paragraph" w:customStyle="1" w:styleId="25">
    <w:name w:val="Item Step in table"/>
    <w:basedOn w:val="5"/>
    <w:link w:val="24"/>
    <w:qFormat/>
    <w:uiPriority w:val="0"/>
    <w:pPr>
      <w:numPr>
        <w:ilvl w:val="0"/>
        <w:numId w:val="0"/>
      </w:numPr>
      <w:tabs>
        <w:tab w:val="left" w:pos="420"/>
      </w:tabs>
      <w:spacing w:before="80" w:after="80" w:line="240" w:lineRule="auto"/>
      <w:ind w:left="420" w:hanging="420"/>
    </w:pPr>
    <w:rPr>
      <w:rFonts w:hint="default" w:ascii="Times New Roman" w:hAnsi="Times New Roman" w:eastAsia="宋体" w:cs="Arial"/>
      <w:bCs/>
      <w:sz w:val="20"/>
      <w:szCs w:val="28"/>
    </w:rPr>
  </w:style>
  <w:style w:type="paragraph" w:customStyle="1" w:styleId="26">
    <w:name w:val="Block Label"/>
    <w:basedOn w:val="1"/>
    <w:next w:val="1"/>
    <w:qFormat/>
    <w:uiPriority w:val="0"/>
    <w:pPr>
      <w:keepNext/>
      <w:keepLines/>
      <w:widowControl/>
      <w:numPr>
        <w:ilvl w:val="5"/>
        <w:numId w:val="1"/>
      </w:numPr>
      <w:topLinePunct/>
      <w:adjustRightInd w:val="0"/>
      <w:snapToGrid w:val="0"/>
      <w:spacing w:before="300" w:after="80" w:line="240" w:lineRule="atLeast"/>
      <w:jc w:val="left"/>
    </w:pPr>
    <w:rPr>
      <w:rFonts w:hint="eastAsia" w:ascii="Book Antiqua" w:hAnsi="Book Antiqua" w:eastAsia="黑体" w:cs="Book Antiqua"/>
      <w:bCs/>
      <w:kern w:val="0"/>
      <w:sz w:val="26"/>
      <w:szCs w:val="26"/>
    </w:rPr>
  </w:style>
  <w:style w:type="paragraph" w:customStyle="1" w:styleId="27">
    <w:name w:val="Table Description"/>
    <w:basedOn w:val="1"/>
    <w:next w:val="1"/>
    <w:qFormat/>
    <w:uiPriority w:val="0"/>
    <w:pPr>
      <w:keepNext/>
      <w:widowControl/>
      <w:numPr>
        <w:ilvl w:val="8"/>
        <w:numId w:val="1"/>
      </w:numPr>
      <w:topLinePunct/>
      <w:adjustRightInd w:val="0"/>
      <w:snapToGrid w:val="0"/>
      <w:spacing w:before="320" w:after="80" w:line="240" w:lineRule="atLeast"/>
      <w:jc w:val="left"/>
    </w:pPr>
    <w:rPr>
      <w:rFonts w:hint="eastAsia" w:eastAsia="黑体" w:cs="Arial"/>
      <w:spacing w:val="-4"/>
      <w:szCs w:val="21"/>
    </w:rPr>
  </w:style>
  <w:style w:type="character" w:customStyle="1" w:styleId="28">
    <w:name w:val="Table Text Char"/>
    <w:link w:val="29"/>
    <w:qFormat/>
    <w:uiPriority w:val="0"/>
    <w:rPr>
      <w:rFonts w:cs="Arial"/>
      <w:szCs w:val="21"/>
    </w:rPr>
  </w:style>
  <w:style w:type="paragraph" w:customStyle="1" w:styleId="29">
    <w:name w:val="Table Text"/>
    <w:basedOn w:val="1"/>
    <w:link w:val="28"/>
    <w:qFormat/>
    <w:uiPriority w:val="0"/>
    <w:pPr>
      <w:topLinePunct/>
      <w:adjustRightInd w:val="0"/>
      <w:snapToGrid w:val="0"/>
      <w:spacing w:before="80" w:after="80" w:line="240" w:lineRule="atLeast"/>
      <w:jc w:val="left"/>
    </w:pPr>
    <w:rPr>
      <w:rFonts w:cs="Arial"/>
      <w:kern w:val="0"/>
      <w:sz w:val="20"/>
      <w:szCs w:val="21"/>
    </w:rPr>
  </w:style>
  <w:style w:type="paragraph" w:customStyle="1" w:styleId="30">
    <w:name w:val="Step"/>
    <w:basedOn w:val="1"/>
    <w:qFormat/>
    <w:uiPriority w:val="0"/>
    <w:pPr>
      <w:widowControl/>
      <w:numPr>
        <w:ilvl w:val="6"/>
        <w:numId w:val="1"/>
      </w:numPr>
      <w:topLinePunct/>
      <w:adjustRightInd w:val="0"/>
      <w:snapToGrid w:val="0"/>
      <w:spacing w:before="160" w:after="160" w:line="240" w:lineRule="atLeast"/>
      <w:jc w:val="left"/>
    </w:pPr>
    <w:rPr>
      <w:rFonts w:hint="eastAsia" w:cs="Arial"/>
      <w:snapToGrid w:val="0"/>
      <w:kern w:val="0"/>
      <w:szCs w:val="21"/>
    </w:rPr>
  </w:style>
  <w:style w:type="paragraph" w:customStyle="1" w:styleId="31">
    <w:name w:val="CAUTION Text Step"/>
    <w:basedOn w:val="1"/>
    <w:qFormat/>
    <w:uiPriority w:val="0"/>
    <w:pPr>
      <w:keepNext/>
      <w:keepLines/>
      <w:widowControl/>
      <w:numPr>
        <w:ilvl w:val="5"/>
        <w:numId w:val="2"/>
      </w:numPr>
      <w:pBdr>
        <w:bottom w:val="single" w:color="auto" w:sz="12" w:space="4"/>
      </w:pBdr>
      <w:topLinePunct/>
      <w:adjustRightInd w:val="0"/>
      <w:snapToGrid w:val="0"/>
      <w:spacing w:before="80" w:after="80" w:line="240" w:lineRule="atLeast"/>
      <w:jc w:val="left"/>
    </w:pPr>
    <w:rPr>
      <w:rFonts w:hint="eastAsia" w:eastAsia="楷体_GB2312" w:cs="Arial"/>
      <w:iCs/>
      <w:szCs w:val="21"/>
    </w:rPr>
  </w:style>
  <w:style w:type="paragraph" w:customStyle="1" w:styleId="32">
    <w:name w:val="Sub Item Step in Table"/>
    <w:qFormat/>
    <w:uiPriority w:val="0"/>
    <w:pPr>
      <w:numPr>
        <w:ilvl w:val="1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3">
    <w:name w:val="Sub Item List in Table"/>
    <w:basedOn w:val="1"/>
    <w:qFormat/>
    <w:uiPriority w:val="0"/>
    <w:pPr>
      <w:widowControl/>
      <w:numPr>
        <w:ilvl w:val="2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paragraph" w:customStyle="1" w:styleId="34">
    <w:name w:val="Sub Item Step in Table List"/>
    <w:qFormat/>
    <w:uiPriority w:val="0"/>
    <w:pPr>
      <w:numPr>
        <w:ilvl w:val="3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5">
    <w:name w:val="Item List in Table"/>
    <w:basedOn w:val="1"/>
    <w:qFormat/>
    <w:uiPriority w:val="99"/>
    <w:pPr>
      <w:widowControl/>
      <w:numPr>
        <w:ilvl w:val="0"/>
        <w:numId w:val="2"/>
      </w:numPr>
      <w:tabs>
        <w:tab w:val="left" w:pos="284"/>
      </w:tabs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kern w:val="0"/>
      <w:szCs w:val="21"/>
    </w:rPr>
  </w:style>
  <w:style w:type="paragraph" w:customStyle="1" w:styleId="36">
    <w:name w:val="Figure Description"/>
    <w:next w:val="1"/>
    <w:qFormat/>
    <w:uiPriority w:val="0"/>
    <w:pPr>
      <w:keepNext/>
      <w:numPr>
        <w:ilvl w:val="7"/>
        <w:numId w:val="1"/>
      </w:numPr>
      <w:adjustRightInd w:val="0"/>
      <w:snapToGrid w:val="0"/>
      <w:spacing w:before="320" w:after="80" w:line="240" w:lineRule="atLeast"/>
    </w:pPr>
    <w:rPr>
      <w:rFonts w:ascii="Times New Roman" w:hAnsi="Times New Roman" w:eastAsia="黑体" w:cs="Arial"/>
      <w:spacing w:val="-4"/>
      <w:kern w:val="2"/>
      <w:sz w:val="21"/>
      <w:szCs w:val="21"/>
      <w:lang w:val="en-US" w:eastAsia="zh-CN" w:bidi="ar-SA"/>
    </w:rPr>
  </w:style>
  <w:style w:type="paragraph" w:customStyle="1" w:styleId="37">
    <w:name w:val="Notes Text Step"/>
    <w:basedOn w:val="31"/>
    <w:qFormat/>
    <w:uiPriority w:val="0"/>
    <w:pPr>
      <w:numPr>
        <w:ilvl w:val="6"/>
      </w:numPr>
      <w:pBdr>
        <w:bottom w:val="none" w:color="auto" w:sz="0" w:space="0"/>
      </w:pBdr>
      <w:spacing w:before="40" w:line="200" w:lineRule="atLeast"/>
    </w:pPr>
    <w:rPr>
      <w:sz w:val="18"/>
      <w:szCs w:val="18"/>
    </w:rPr>
  </w:style>
  <w:style w:type="paragraph" w:customStyle="1" w:styleId="38">
    <w:name w:val="Notes Text Step in Table"/>
    <w:qFormat/>
    <w:uiPriority w:val="0"/>
    <w:pPr>
      <w:numPr>
        <w:ilvl w:val="7"/>
        <w:numId w:val="2"/>
      </w:numPr>
      <w:spacing w:before="40" w:after="80" w:line="200" w:lineRule="atLeast"/>
    </w:pPr>
    <w:rPr>
      <w:rFonts w:ascii="Times New Roman" w:hAnsi="Times New Roman" w:eastAsia="楷体_GB2312" w:cs="楷体_GB2312"/>
      <w:sz w:val="18"/>
      <w:szCs w:val="18"/>
      <w:lang w:val="en-US" w:eastAsia="zh-CN" w:bidi="ar-SA"/>
    </w:rPr>
  </w:style>
  <w:style w:type="paragraph" w:customStyle="1" w:styleId="39">
    <w:name w:val="Sub Item List in Table Step"/>
    <w:basedOn w:val="1"/>
    <w:qFormat/>
    <w:uiPriority w:val="0"/>
    <w:pPr>
      <w:widowControl/>
      <w:numPr>
        <w:ilvl w:val="4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character" w:customStyle="1" w:styleId="40">
    <w:name w:val="批注框文本 Char"/>
    <w:basedOn w:val="15"/>
    <w:link w:val="10"/>
    <w:qFormat/>
    <w:uiPriority w:val="0"/>
    <w:rPr>
      <w:kern w:val="2"/>
      <w:sz w:val="18"/>
      <w:szCs w:val="18"/>
    </w:rPr>
  </w:style>
  <w:style w:type="paragraph" w:customStyle="1" w:styleId="41">
    <w:name w:val="样式 宋体 小四 行距: 1.5 倍行距 首行缩进:  2 字符"/>
    <w:basedOn w:val="1"/>
    <w:qFormat/>
    <w:uiPriority w:val="99"/>
    <w:pPr>
      <w:spacing w:line="360" w:lineRule="auto"/>
      <w:ind w:firstLine="480" w:firstLineChars="200"/>
    </w:pPr>
    <w:rPr>
      <w:rFonts w:ascii="Times New Roman" w:hAnsi="Times New Roman" w:cs="宋体"/>
    </w:rPr>
  </w:style>
  <w:style w:type="character" w:customStyle="1" w:styleId="42">
    <w:name w:val="font21"/>
    <w:basedOn w:val="1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3">
    <w:name w:val="font31"/>
    <w:basedOn w:val="15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44">
    <w:name w:val="font41"/>
    <w:basedOn w:val="1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456</Words>
  <Characters>533</Characters>
  <Lines>61</Lines>
  <Paragraphs>17</Paragraphs>
  <TotalTime>28</TotalTime>
  <ScaleCrop>false</ScaleCrop>
  <LinksUpToDate>false</LinksUpToDate>
  <CharactersWithSpaces>590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海色</cp:lastModifiedBy>
  <cp:lastPrinted>2022-10-20T06:50:00Z</cp:lastPrinted>
  <dcterms:modified xsi:type="dcterms:W3CDTF">2024-06-03T02:18:16Z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B75484C30A0D48A998196F431A9A3E69</vt:lpwstr>
  </property>
</Properties>
</file>