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高清车牌识别系统设备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113"/>
        <w:gridCol w:w="1230"/>
        <w:gridCol w:w="810"/>
        <w:gridCol w:w="974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34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34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409-2-1-1-4-2</w:t>
            </w:r>
          </w:p>
        </w:tc>
        <w:tc>
          <w:tcPr>
            <w:tcW w:w="211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高清车牌识别系统（含补光灯、不含立柱)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 w:eastAsiaTheme="minorEastAsia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15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安装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208316.57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【收费站牌识抓拍单元】【GMOS】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内置500万像素全局曝光CMOS摄像机，具有清晰度高、照度低、帧率高、色彩还原度好等特点，支持双网隔离传输，解决收费站双网传输（收费网/监控网）与隔离需求，所有产品拥有自主知识产权。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该产品可广泛应用于公路收费系统、公路超限检测系统以及公安收费站卡口系统等项目中，同时支持车牌提前识别，能够满足ETC不停车收费的应用需求。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支持闪光灯和LED频闪灯同步补光。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支持线圈，视频等触发模式。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具有防尘、防水滴、防浪涌等功能。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内置深度学习算法，可以对车辆的车牌、车身颜色、车型、主品牌及子品牌等信息进行检测。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支持识别车牌种类：民用车牌，警用车牌，2012式新军用车牌，2012式武警车牌，新能源车牌。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支持远程数据上传，可将抓拍的图片上传给终端服务器、FTP服务器或者后端平台等。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支持模拟输出。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内含配件：万向节。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接口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触发输出：7路F+F-输出接口,可作为补光灯同步输出控制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触发输入：1个触发/报警输入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通讯接口：3个RS-485接口，1个RS-232接口，2个RJ45 10M/100M自适应以太网口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*CVBS接口选配，可下单时备注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抓拍功能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图片分辨率：2448（H）×2048（V）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图片格式：JPEG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智能功能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目标检测：机动车抓拍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车辆特征检测：车牌识别、车型识别、车身颜色识别、车辆品牌、车辆子品牌等特征检测 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设备外形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内部组件：防尘、防水面板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功能特性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压缩输出码率：32 Kbps~16 Mbps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帧率：25fps（2448×2048）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支持协议：ISAPI，GB/T 28181-2016视频联网标准，GA/T 1400视图库标准，FTP协议等 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视频分辨率：2448（H）×2048（V）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存储功能：TF;USB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视频压缩标准：H.264;H.265;MJPEG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一般规范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重量：5.2±0.5kg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传感器类型：2/3” Global shutter CMOS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尺寸：180mm（W）×155mm（H）×636mm（D）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功耗：10W MAX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工作温度：-30°C~70°C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电源：100VAC～240VAC；频率：48Hz～52Hz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工作湿度：5%~95%@40°C，无凝结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摄像机参数配置功能：曝光速度、AGC控制、白平衡方式控制等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</w:rPr>
      </w:pPr>
      <w:r>
        <w:rPr>
          <w:rFonts w:hint="default" w:ascii="Times New Roman" w:hAnsi="Times New Roman" w:cs="Times New Roman" w:eastAsiaTheme="minorEastAsia"/>
          <w:bCs/>
          <w:szCs w:val="21"/>
        </w:rPr>
        <w:t>焦距：5.7-21mm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097F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0ECC74D1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C7E3397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5F43AC"/>
    <w:rsid w:val="35912415"/>
    <w:rsid w:val="35F76384"/>
    <w:rsid w:val="371778DF"/>
    <w:rsid w:val="37E62326"/>
    <w:rsid w:val="38A511DA"/>
    <w:rsid w:val="394144E6"/>
    <w:rsid w:val="39736669"/>
    <w:rsid w:val="399D7513"/>
    <w:rsid w:val="39BC4C57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1E974C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646021"/>
    <w:rsid w:val="49B06B1E"/>
    <w:rsid w:val="49DC5C4D"/>
    <w:rsid w:val="4A003601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B7B4148"/>
    <w:rsid w:val="5D4D1D73"/>
    <w:rsid w:val="5D972077"/>
    <w:rsid w:val="5E8E770E"/>
    <w:rsid w:val="5F616F40"/>
    <w:rsid w:val="604B3CB5"/>
    <w:rsid w:val="61F335F4"/>
    <w:rsid w:val="623B7383"/>
    <w:rsid w:val="62612C54"/>
    <w:rsid w:val="63166D1A"/>
    <w:rsid w:val="65922BE0"/>
    <w:rsid w:val="65CF770C"/>
    <w:rsid w:val="65D33E68"/>
    <w:rsid w:val="6788378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26E06C3"/>
    <w:rsid w:val="72F571CC"/>
    <w:rsid w:val="734653CB"/>
    <w:rsid w:val="74963E13"/>
    <w:rsid w:val="751122B7"/>
    <w:rsid w:val="75292AD1"/>
    <w:rsid w:val="752B284A"/>
    <w:rsid w:val="7553467E"/>
    <w:rsid w:val="75720FA8"/>
    <w:rsid w:val="760D37CC"/>
    <w:rsid w:val="76870A83"/>
    <w:rsid w:val="77AF15D8"/>
    <w:rsid w:val="79124886"/>
    <w:rsid w:val="79134B65"/>
    <w:rsid w:val="79336CA0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0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2024-05-31T02:05:53Z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