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ind w:left="0" w:leftChars="0"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color w:val="000000"/>
          <w:sz w:val="30"/>
          <w:szCs w:val="30"/>
          <w:lang w:val="en-US" w:eastAsia="zh-CN"/>
        </w:rPr>
        <w:t>吕田、流溪河隧道提质升级工程机电系统硬件维护项目双电源切换柜开关采购意向征集公告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w:t>
      </w:r>
      <w:r>
        <w:rPr>
          <w:rFonts w:hint="default" w:ascii="Times New Roman" w:hAnsi="Times New Roman" w:eastAsia="宋体" w:cs="Times New Roman"/>
          <w:bCs/>
          <w:snapToGrid w:val="0"/>
          <w:kern w:val="0"/>
          <w:sz w:val="24"/>
          <w:szCs w:val="24"/>
          <w:lang w:val="en-US" w:eastAsia="zh-CN"/>
        </w:rPr>
        <w:t>吕田、流溪河隧道提质升级工程机电系统硬件维护项目</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3"/>
        <w:tblW w:w="7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1734"/>
        <w:gridCol w:w="1916"/>
        <w:gridCol w:w="734"/>
        <w:gridCol w:w="850"/>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94"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734"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材料名称</w:t>
            </w:r>
          </w:p>
        </w:tc>
        <w:tc>
          <w:tcPr>
            <w:tcW w:w="1916"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品牌</w:t>
            </w:r>
            <w:r>
              <w:rPr>
                <w:rFonts w:hint="default" w:ascii="Times New Roman" w:hAnsi="Times New Roman" w:eastAsia="宋体" w:cs="Times New Roman"/>
                <w:sz w:val="21"/>
                <w:szCs w:val="21"/>
                <w:lang w:val="en-US" w:eastAsia="zh-CN"/>
              </w:rPr>
              <w:t>型号</w:t>
            </w:r>
          </w:p>
        </w:tc>
        <w:tc>
          <w:tcPr>
            <w:tcW w:w="734"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85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1426"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94"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eastAsia" w:cs="Times New Roman" w:eastAsiaTheme="minorEastAsia"/>
                <w:sz w:val="18"/>
                <w:szCs w:val="18"/>
                <w:lang w:val="en-US" w:eastAsia="zh-CN"/>
              </w:rPr>
              <w:t>1</w:t>
            </w:r>
          </w:p>
        </w:tc>
        <w:tc>
          <w:tcPr>
            <w:tcW w:w="1734"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eastAsia" w:cs="Times New Roman" w:eastAsiaTheme="minorEastAsia"/>
                <w:sz w:val="18"/>
                <w:szCs w:val="18"/>
                <w:lang w:val="en-US" w:eastAsia="zh-CN"/>
              </w:rPr>
              <w:t>双电源切换柜开关</w:t>
            </w:r>
          </w:p>
        </w:tc>
        <w:tc>
          <w:tcPr>
            <w:tcW w:w="1916"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eastAsia" w:cs="Times New Roman" w:eastAsiaTheme="minorEastAsia"/>
                <w:sz w:val="18"/>
                <w:szCs w:val="18"/>
                <w:lang w:val="en-US" w:eastAsia="zh-CN"/>
              </w:rPr>
              <w:t>施耐德</w:t>
            </w:r>
          </w:p>
        </w:tc>
        <w:tc>
          <w:tcPr>
            <w:tcW w:w="734"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eastAsia" w:cs="Times New Roman" w:eastAsiaTheme="minorEastAsia"/>
                <w:sz w:val="18"/>
                <w:szCs w:val="18"/>
                <w:lang w:val="en-US" w:eastAsia="zh-CN"/>
              </w:rPr>
              <w:t>套</w:t>
            </w:r>
          </w:p>
        </w:tc>
        <w:tc>
          <w:tcPr>
            <w:tcW w:w="850"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r>
              <w:rPr>
                <w:rFonts w:hint="eastAsia" w:cs="Times New Roman" w:eastAsiaTheme="minorEastAsia"/>
                <w:sz w:val="18"/>
                <w:szCs w:val="18"/>
                <w:lang w:val="en-US" w:eastAsia="zh-CN"/>
              </w:rPr>
              <w:t>2</w:t>
            </w:r>
          </w:p>
        </w:tc>
        <w:tc>
          <w:tcPr>
            <w:tcW w:w="1426" w:type="dxa"/>
            <w:shd w:val="clear" w:color="auto" w:fill="auto"/>
            <w:vAlign w:val="center"/>
          </w:tcPr>
          <w:p>
            <w:pPr>
              <w:spacing w:beforeLines="50" w:afterLines="50" w:line="240" w:lineRule="auto"/>
              <w:jc w:val="center"/>
              <w:rPr>
                <w:rFonts w:hint="default" w:ascii="Times New Roman" w:hAnsi="Times New Roman" w:cs="Times New Roman" w:eastAsiaTheme="minorEastAsia"/>
                <w:sz w:val="18"/>
                <w:szCs w:val="18"/>
                <w:lang w:val="en-US" w:eastAsia="zh-CN"/>
              </w:rPr>
            </w:pP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pStyle w:val="6"/>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包括运输、</w:t>
      </w:r>
      <w:r>
        <w:rPr>
          <w:rFonts w:hint="default" w:ascii="Times New Roman" w:hAnsi="Times New Roman" w:eastAsia="宋体" w:cs="Times New Roman"/>
          <w:bCs/>
          <w:snapToGrid w:val="0"/>
          <w:kern w:val="0"/>
          <w:sz w:val="24"/>
          <w:szCs w:val="24"/>
          <w:lang w:val="en-US" w:eastAsia="zh-CN"/>
        </w:rPr>
        <w:t>安装</w:t>
      </w:r>
      <w:r>
        <w:rPr>
          <w:rFonts w:hint="eastAsia" w:cs="Times New Roman"/>
          <w:bCs/>
          <w:snapToGrid w:val="0"/>
          <w:kern w:val="0"/>
          <w:sz w:val="24"/>
          <w:szCs w:val="24"/>
          <w:lang w:val="en-US" w:eastAsia="zh-CN"/>
        </w:rPr>
        <w:t>费、</w:t>
      </w:r>
      <w:r>
        <w:rPr>
          <w:rFonts w:hint="default" w:ascii="Times New Roman" w:hAnsi="Times New Roman" w:eastAsia="宋体" w:cs="Times New Roman"/>
          <w:bCs/>
          <w:snapToGrid w:val="0"/>
          <w:kern w:val="0"/>
          <w:sz w:val="24"/>
          <w:szCs w:val="24"/>
          <w:lang w:val="en-US" w:eastAsia="zh-CN"/>
        </w:rPr>
        <w:t>调试费、</w:t>
      </w:r>
      <w:r>
        <w:rPr>
          <w:rFonts w:hint="default" w:ascii="Times New Roman" w:hAnsi="Times New Roman" w:eastAsia="宋体" w:cs="Times New Roman"/>
          <w:bCs/>
          <w:snapToGrid w:val="0"/>
          <w:kern w:val="0"/>
          <w:sz w:val="24"/>
          <w:szCs w:val="24"/>
        </w:rPr>
        <w:t>保险费、税费、试运行及缺陷的维护等一切费用；</w:t>
      </w:r>
    </w:p>
    <w:p>
      <w:pPr>
        <w:pStyle w:val="6"/>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17200.00</w:t>
      </w:r>
      <w:r>
        <w:rPr>
          <w:rFonts w:hint="default" w:ascii="Times New Roman" w:hAnsi="Times New Roman" w:eastAsia="宋体" w:cs="Times New Roman"/>
          <w:bCs/>
          <w:snapToGrid w:val="0"/>
          <w:kern w:val="0"/>
          <w:sz w:val="24"/>
          <w:szCs w:val="24"/>
        </w:rPr>
        <w:t>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val="en-US" w:eastAsia="zh-CN"/>
        </w:rPr>
        <w:t>技术参数</w:t>
      </w:r>
    </w:p>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NSX160N TMD 100 ：</w:t>
      </w:r>
    </w:p>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xml:space="preserve">4P4D P 新产品+MN欠压 AC220-240V/208-277V+通用型电操MT AC/DC110-230V </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052"/>
        <w:gridCol w:w="42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52"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产品特性：断路器</w:t>
            </w:r>
          </w:p>
        </w:tc>
        <w:tc>
          <w:tcPr>
            <w:tcW w:w="4254"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品牌Schneider/施耐德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52"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型号：NSX160N TMD 100 3P3D F+MCH/AC380V</w:t>
            </w:r>
          </w:p>
        </w:tc>
        <w:tc>
          <w:tcPr>
            <w:tcW w:w="4254"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壳架电流：16-630A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4052"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分断能力：E25/M35KA</w:t>
            </w:r>
          </w:p>
        </w:tc>
        <w:tc>
          <w:tcPr>
            <w:tcW w:w="4254"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极数：3P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52"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额定电流：16-630A</w:t>
            </w:r>
          </w:p>
        </w:tc>
        <w:tc>
          <w:tcPr>
            <w:tcW w:w="4254"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安装方式：顶端接线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52"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漏电动作电流：12-48</w:t>
            </w:r>
          </w:p>
        </w:tc>
        <w:tc>
          <w:tcPr>
            <w:tcW w:w="4254"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漏电动作时间：1秒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4052"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额定工作电压：380V</w:t>
            </w:r>
          </w:p>
        </w:tc>
        <w:tc>
          <w:tcPr>
            <w:tcW w:w="4254"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机械寿命：12000万次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052"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电气寿命12000万次</w:t>
            </w:r>
          </w:p>
        </w:tc>
        <w:tc>
          <w:tcPr>
            <w:tcW w:w="4254"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外形尺寸120*108*98mm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4052"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脱扣器额定电流：16-100A</w:t>
            </w:r>
          </w:p>
        </w:tc>
        <w:tc>
          <w:tcPr>
            <w:tcW w:w="4254" w:type="dxa"/>
            <w:tcBorders>
              <w:top w:val="nil"/>
              <w:left w:val="nil"/>
              <w:bottom w:val="nil"/>
              <w:right w:val="nil"/>
            </w:tcBorders>
            <w:shd w:val="clear" w:color="auto" w:fill="FFFFFF"/>
            <w:noWrap w:val="0"/>
            <w:tcMar>
              <w:bottom w:w="150" w:type="dxa"/>
            </w:tcMar>
            <w:vAlign w:val="top"/>
          </w:tcPr>
          <w:p>
            <w:pPr>
              <w:keepNext w:val="0"/>
              <w:keepLines w:val="0"/>
              <w:widowControl/>
              <w:suppressLineNumbers w:val="0"/>
              <w:spacing w:before="0" w:beforeAutospacing="0" w:after="0" w:afterAutospacing="0" w:line="360" w:lineRule="atLeast"/>
              <w:ind w:left="0" w:right="0"/>
              <w:jc w:val="left"/>
              <w:textAlignment w:val="top"/>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额定绝缘电压：380V</w:t>
            </w:r>
          </w:p>
        </w:tc>
      </w:tr>
    </w:tbl>
    <w:p>
      <w:pPr>
        <w:rPr>
          <w:rFonts w:hint="default" w:ascii="Times New Roman" w:hAnsi="Times New Roman" w:eastAsia="宋体" w:cs="Times New Roman"/>
          <w:kern w:val="2"/>
          <w:sz w:val="24"/>
          <w:szCs w:val="24"/>
          <w:lang w:val="en-US" w:eastAsia="zh-CN" w:bidi="ar-SA"/>
        </w:rPr>
      </w:pPr>
    </w:p>
    <w:p>
      <w:pPr>
        <w:rPr>
          <w:rFonts w:hint="eastAsia" w:ascii="Times New Roman" w:hAnsi="Times New Roman" w:eastAsia="宋体" w:cs="Times New Roman"/>
          <w:b/>
          <w:bCs/>
          <w:kern w:val="2"/>
          <w:sz w:val="24"/>
          <w:szCs w:val="24"/>
          <w:lang w:val="en-US" w:eastAsia="zh-CN" w:bidi="ar-SA"/>
        </w:rPr>
      </w:pPr>
      <w:r>
        <w:rPr>
          <w:rFonts w:hint="eastAsia" w:ascii="Times New Roman" w:hAnsi="Times New Roman" w:eastAsia="宋体" w:cs="Times New Roman"/>
          <w:b/>
          <w:bCs/>
          <w:kern w:val="2"/>
          <w:sz w:val="24"/>
          <w:szCs w:val="24"/>
          <w:lang w:val="en-US" w:eastAsia="zh-CN" w:bidi="ar-SA"/>
        </w:rPr>
        <w:t>NSX400N MIC2.3 250 ：</w:t>
      </w:r>
    </w:p>
    <w:p>
      <w:pPr>
        <w:spacing w:line="240" w:lineRule="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4P P 新产品+MN欠压 AC220-240V/208-277V+通用型电操MT AC/DC110-230V</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壳架电流：400（A）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分断能力：50KA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极数：4P</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额定电流：250A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脱扣器型号：MIC2.3</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安装方式：底板安装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保护用途：配电保护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额定工作电压：690V</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机械寿命：15000次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电气寿命：3000次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外形尺寸：140*225*110（mm）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脱扣型式：电子脱扣器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脱扣器额定电流：250A</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用途：漏电保护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额定绝缘电压：800V</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灭弧介质：空气式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  保护类型：过载、短路保护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 w:right="0"/>
        <w:jc w:val="left"/>
        <w:rPr>
          <w:rFonts w:hint="default" w:ascii="Times New Roman" w:hAnsi="Times New Roman" w:eastAsia="宋体" w:cs="Times New Roman"/>
          <w:b/>
          <w:snapToGrid w:val="0"/>
          <w:kern w:val="0"/>
          <w:sz w:val="24"/>
          <w:szCs w:val="24"/>
        </w:rPr>
      </w:pPr>
      <w:r>
        <w:rPr>
          <w:rFonts w:hint="eastAsia" w:ascii="Times New Roman" w:hAnsi="Times New Roman" w:eastAsia="宋体" w:cs="Times New Roman"/>
          <w:kern w:val="2"/>
          <w:sz w:val="24"/>
          <w:szCs w:val="24"/>
          <w:lang w:val="en-US" w:eastAsia="zh-CN" w:bidi="ar-SA"/>
        </w:rPr>
        <w:t>·  脱扣方式：过电流脱扣器</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w:t>
      </w:r>
      <w:r>
        <w:rPr>
          <w:rFonts w:hint="default" w:ascii="Times New Roman" w:hAnsi="Times New Roman" w:eastAsia="宋体" w:cs="Times New Roman"/>
          <w:color w:val="FF0000"/>
          <w:sz w:val="24"/>
          <w:szCs w:val="24"/>
        </w:rPr>
        <w:t>响应回执</w:t>
      </w:r>
      <w:r>
        <w:rPr>
          <w:rFonts w:hint="default" w:ascii="Times New Roman" w:hAnsi="Times New Roman" w:eastAsia="宋体" w:cs="Times New Roman"/>
          <w:color w:val="FF0000"/>
          <w:sz w:val="24"/>
          <w:szCs w:val="24"/>
          <w:lang w:val="en-US" w:eastAsia="zh-CN"/>
        </w:rPr>
        <w:t>及营业执照盖章件</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default" w:ascii="Times New Roman" w:hAnsi="Times New Roman" w:eastAsia="宋体"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6</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2</w:t>
      </w:r>
      <w:r>
        <w:rPr>
          <w:rFonts w:hint="default" w:ascii="Times New Roman" w:hAnsi="Times New Roman" w:eastAsia="宋体" w:cs="Times New Roman"/>
          <w:color w:val="000000"/>
          <w:sz w:val="24"/>
          <w:szCs w:val="24"/>
          <w:u w:val="single"/>
        </w:rPr>
        <w:t>日</w:t>
      </w:r>
      <w:r>
        <w:rPr>
          <w:rFonts w:hint="default" w:ascii="Times New Roman" w:hAnsi="Times New Roman" w:eastAsia="宋体" w:cs="Times New Roman"/>
          <w:color w:val="000000"/>
          <w:sz w:val="24"/>
          <w:szCs w:val="24"/>
          <w:u w:val="single"/>
          <w:lang w:val="en-US" w:eastAsia="zh-CN"/>
        </w:rPr>
        <w:t>1</w:t>
      </w:r>
      <w:r>
        <w:rPr>
          <w:rFonts w:hint="default" w:ascii="Times New Roman" w:hAnsi="Times New Roman" w:cs="Times New Roman"/>
          <w:color w:val="000000"/>
          <w:sz w:val="24"/>
          <w:szCs w:val="24"/>
          <w:u w:val="single"/>
          <w:lang w:val="en-US" w:eastAsia="zh-CN"/>
        </w:rPr>
        <w:t>7</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default" w:ascii="Times New Roman" w:hAnsi="Times New Roman" w:eastAsia="宋体" w:cs="Times New Roman"/>
          <w:color w:val="000000"/>
          <w:sz w:val="24"/>
          <w:szCs w:val="24"/>
          <w:lang w:val="en-US" w:eastAsia="zh-CN"/>
        </w:rPr>
        <w:t>1204355776@qq.com</w:t>
      </w:r>
      <w:r>
        <w:rPr>
          <w:rFonts w:hint="default" w:ascii="Times New Roman" w:hAnsi="Times New Roman" w:eastAsia="宋体" w:cs="Times New Roman"/>
          <w:snapToGrid w:val="0"/>
          <w:color w:val="000000"/>
          <w:kern w:val="0"/>
          <w:sz w:val="24"/>
          <w:szCs w:val="24"/>
        </w:rPr>
        <w:t>，逾期无效。采购人在收到响应回执后根据供应商信用信誉等情况进行讨论提议，不再另行发布采购公告。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793891"/>
      <w:bookmarkStart w:id="1" w:name="_Toc332965960"/>
      <w:bookmarkStart w:id="2" w:name="_Toc332793818"/>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w:t>
      </w:r>
      <w:bookmarkStart w:id="3" w:name="_GoBack"/>
      <w:bookmarkEnd w:id="3"/>
      <w:r>
        <w:rPr>
          <w:rFonts w:hint="default" w:ascii="Times New Roman" w:hAnsi="Times New Roman" w:eastAsia="宋体" w:cs="Times New Roman"/>
          <w:color w:val="000000"/>
          <w:sz w:val="24"/>
          <w:szCs w:val="24"/>
        </w:rPr>
        <w:t>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default" w:ascii="Times New Roman" w:hAnsi="Times New Roman" w:eastAsia="宋体" w:cs="Times New Roman"/>
          <w:color w:val="000000"/>
          <w:sz w:val="24"/>
          <w:szCs w:val="24"/>
          <w:lang w:val="en-US" w:eastAsia="zh-CN"/>
        </w:rPr>
        <w:t>刘</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rPr>
        <w:t>电      话：020-3918</w:t>
      </w:r>
      <w:r>
        <w:rPr>
          <w:rFonts w:hint="default" w:ascii="Times New Roman" w:hAnsi="Times New Roman" w:eastAsia="宋体" w:cs="Times New Roman"/>
          <w:color w:val="000000"/>
          <w:sz w:val="24"/>
          <w:szCs w:val="24"/>
          <w:lang w:val="en-US" w:eastAsia="zh-CN"/>
        </w:rPr>
        <w:t>5344</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default" w:ascii="Times New Roman" w:hAnsi="Times New Roman" w:eastAsia="宋体"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31</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2">
    <w:nsid w:val="69E52367"/>
    <w:multiLevelType w:val="singleLevel"/>
    <w:tmpl w:val="69E52367"/>
    <w:lvl w:ilvl="0" w:tentative="0">
      <w:start w:val="1"/>
      <w:numFmt w:val="decimal"/>
      <w:suff w:val="nothing"/>
      <w:lvlText w:val="（%1）"/>
      <w:lvlJc w:val="left"/>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N2RkNjNkMmQ3Y2I1ZjE0N2ZmZTdkNWY5YmY4ZmIifQ=="/>
  </w:docVars>
  <w:rsids>
    <w:rsidRoot w:val="00172A27"/>
    <w:rsid w:val="00123FE3"/>
    <w:rsid w:val="001301C5"/>
    <w:rsid w:val="00172A27"/>
    <w:rsid w:val="00477707"/>
    <w:rsid w:val="005603E4"/>
    <w:rsid w:val="00791D96"/>
    <w:rsid w:val="0099398F"/>
    <w:rsid w:val="009A3C9A"/>
    <w:rsid w:val="00C424AD"/>
    <w:rsid w:val="00CC1A2E"/>
    <w:rsid w:val="00ED32E4"/>
    <w:rsid w:val="00EE2011"/>
    <w:rsid w:val="00FA736A"/>
    <w:rsid w:val="00FC4153"/>
    <w:rsid w:val="00FD7ED5"/>
    <w:rsid w:val="012D66CB"/>
    <w:rsid w:val="014D3BDD"/>
    <w:rsid w:val="02025461"/>
    <w:rsid w:val="02040FDF"/>
    <w:rsid w:val="02083795"/>
    <w:rsid w:val="02BE3126"/>
    <w:rsid w:val="02E72D8C"/>
    <w:rsid w:val="03393105"/>
    <w:rsid w:val="03E74676"/>
    <w:rsid w:val="046B1D8B"/>
    <w:rsid w:val="046E3765"/>
    <w:rsid w:val="049A0EE2"/>
    <w:rsid w:val="05FC2DA4"/>
    <w:rsid w:val="06622CB2"/>
    <w:rsid w:val="06A411DD"/>
    <w:rsid w:val="072D08E0"/>
    <w:rsid w:val="083A6841"/>
    <w:rsid w:val="08EE3671"/>
    <w:rsid w:val="09293C1C"/>
    <w:rsid w:val="092A167C"/>
    <w:rsid w:val="09D8602B"/>
    <w:rsid w:val="0A310FDA"/>
    <w:rsid w:val="0A533E8A"/>
    <w:rsid w:val="0A634ED8"/>
    <w:rsid w:val="0A69025B"/>
    <w:rsid w:val="0AB539B9"/>
    <w:rsid w:val="0B867103"/>
    <w:rsid w:val="0C397098"/>
    <w:rsid w:val="0C574EAA"/>
    <w:rsid w:val="0DA26991"/>
    <w:rsid w:val="0ECB4993"/>
    <w:rsid w:val="104C65E8"/>
    <w:rsid w:val="112A7044"/>
    <w:rsid w:val="123D1FC9"/>
    <w:rsid w:val="12ED5CBA"/>
    <w:rsid w:val="13AA7D91"/>
    <w:rsid w:val="140B63F8"/>
    <w:rsid w:val="14C447F8"/>
    <w:rsid w:val="156452D7"/>
    <w:rsid w:val="166D339A"/>
    <w:rsid w:val="17471A1A"/>
    <w:rsid w:val="176F6C9D"/>
    <w:rsid w:val="17936E30"/>
    <w:rsid w:val="18606150"/>
    <w:rsid w:val="19712374"/>
    <w:rsid w:val="19B32EC3"/>
    <w:rsid w:val="1A042336"/>
    <w:rsid w:val="1A071A40"/>
    <w:rsid w:val="1A786886"/>
    <w:rsid w:val="1AED69BB"/>
    <w:rsid w:val="1CC7757C"/>
    <w:rsid w:val="1CFD009B"/>
    <w:rsid w:val="1D5379E4"/>
    <w:rsid w:val="1DC008E5"/>
    <w:rsid w:val="1DD86320"/>
    <w:rsid w:val="1EFF5193"/>
    <w:rsid w:val="1F3E25C9"/>
    <w:rsid w:val="1F8905C9"/>
    <w:rsid w:val="1F9A0F77"/>
    <w:rsid w:val="1FEF3071"/>
    <w:rsid w:val="20205D7D"/>
    <w:rsid w:val="2031368A"/>
    <w:rsid w:val="2039362C"/>
    <w:rsid w:val="217E1CFE"/>
    <w:rsid w:val="24875F4B"/>
    <w:rsid w:val="25D6438C"/>
    <w:rsid w:val="25E92311"/>
    <w:rsid w:val="26445799"/>
    <w:rsid w:val="2740212A"/>
    <w:rsid w:val="279369D8"/>
    <w:rsid w:val="27F829C0"/>
    <w:rsid w:val="28126A09"/>
    <w:rsid w:val="29B42C36"/>
    <w:rsid w:val="2A6117E0"/>
    <w:rsid w:val="2A8940C2"/>
    <w:rsid w:val="2A9C2048"/>
    <w:rsid w:val="2B975488"/>
    <w:rsid w:val="2BB05A29"/>
    <w:rsid w:val="2BBE1469"/>
    <w:rsid w:val="2BCA739A"/>
    <w:rsid w:val="2BEB2E13"/>
    <w:rsid w:val="2D393A69"/>
    <w:rsid w:val="2E0860D1"/>
    <w:rsid w:val="2E402CEA"/>
    <w:rsid w:val="2E5A20BA"/>
    <w:rsid w:val="2ECB5FE2"/>
    <w:rsid w:val="31F44517"/>
    <w:rsid w:val="32363B53"/>
    <w:rsid w:val="325C5786"/>
    <w:rsid w:val="32907E5C"/>
    <w:rsid w:val="337322A8"/>
    <w:rsid w:val="33C932C5"/>
    <w:rsid w:val="33D53A32"/>
    <w:rsid w:val="34403FA4"/>
    <w:rsid w:val="34DB5F68"/>
    <w:rsid w:val="35912415"/>
    <w:rsid w:val="371778DF"/>
    <w:rsid w:val="37E62326"/>
    <w:rsid w:val="38A511DA"/>
    <w:rsid w:val="394144E6"/>
    <w:rsid w:val="3A1B67E7"/>
    <w:rsid w:val="3A7D6982"/>
    <w:rsid w:val="3B175BF1"/>
    <w:rsid w:val="3BFB1137"/>
    <w:rsid w:val="3C047712"/>
    <w:rsid w:val="3C8205E5"/>
    <w:rsid w:val="3CCC5DA0"/>
    <w:rsid w:val="3CD77495"/>
    <w:rsid w:val="3D1E1134"/>
    <w:rsid w:val="3D4445A5"/>
    <w:rsid w:val="3DC27043"/>
    <w:rsid w:val="3DD1395F"/>
    <w:rsid w:val="3E817133"/>
    <w:rsid w:val="3E8C010F"/>
    <w:rsid w:val="3EFD65C9"/>
    <w:rsid w:val="3F0D301F"/>
    <w:rsid w:val="3F1831BA"/>
    <w:rsid w:val="400E2C48"/>
    <w:rsid w:val="403A795B"/>
    <w:rsid w:val="4044389B"/>
    <w:rsid w:val="40C03B09"/>
    <w:rsid w:val="41C53B3E"/>
    <w:rsid w:val="42100EF9"/>
    <w:rsid w:val="42925DB2"/>
    <w:rsid w:val="42D40179"/>
    <w:rsid w:val="431A6182"/>
    <w:rsid w:val="434B112E"/>
    <w:rsid w:val="443D1A3B"/>
    <w:rsid w:val="4504286C"/>
    <w:rsid w:val="46C97C03"/>
    <w:rsid w:val="471A188F"/>
    <w:rsid w:val="472B5FAC"/>
    <w:rsid w:val="483F34F7"/>
    <w:rsid w:val="48AD79E8"/>
    <w:rsid w:val="48F03340"/>
    <w:rsid w:val="4908486B"/>
    <w:rsid w:val="49B06B1E"/>
    <w:rsid w:val="49DC5C4D"/>
    <w:rsid w:val="4A44006F"/>
    <w:rsid w:val="4B3450B1"/>
    <w:rsid w:val="4BAE4378"/>
    <w:rsid w:val="4BFB311F"/>
    <w:rsid w:val="4D3D092B"/>
    <w:rsid w:val="4D5D520F"/>
    <w:rsid w:val="4DA31AFF"/>
    <w:rsid w:val="4DB34E2F"/>
    <w:rsid w:val="4FA7135F"/>
    <w:rsid w:val="50DE6FEF"/>
    <w:rsid w:val="513444D8"/>
    <w:rsid w:val="51345D4D"/>
    <w:rsid w:val="515756D7"/>
    <w:rsid w:val="52871060"/>
    <w:rsid w:val="52ED4007"/>
    <w:rsid w:val="54210D44"/>
    <w:rsid w:val="54227B28"/>
    <w:rsid w:val="55A27C63"/>
    <w:rsid w:val="55A710AE"/>
    <w:rsid w:val="560F1B9D"/>
    <w:rsid w:val="57BF2D4E"/>
    <w:rsid w:val="586A1F6A"/>
    <w:rsid w:val="58B74CBC"/>
    <w:rsid w:val="58E40592"/>
    <w:rsid w:val="59671403"/>
    <w:rsid w:val="598A3C77"/>
    <w:rsid w:val="5B0418D0"/>
    <w:rsid w:val="5B2814D9"/>
    <w:rsid w:val="5D4D1D73"/>
    <w:rsid w:val="5D972077"/>
    <w:rsid w:val="5E8E770E"/>
    <w:rsid w:val="5F616F40"/>
    <w:rsid w:val="61F335F4"/>
    <w:rsid w:val="620D7833"/>
    <w:rsid w:val="623B7383"/>
    <w:rsid w:val="62612C54"/>
    <w:rsid w:val="63166D1A"/>
    <w:rsid w:val="65922BE0"/>
    <w:rsid w:val="65CF770C"/>
    <w:rsid w:val="680622D3"/>
    <w:rsid w:val="69766FE4"/>
    <w:rsid w:val="6AB242D2"/>
    <w:rsid w:val="6AC87D14"/>
    <w:rsid w:val="6AF27A26"/>
    <w:rsid w:val="6B2D401B"/>
    <w:rsid w:val="6B557E6C"/>
    <w:rsid w:val="6B686E01"/>
    <w:rsid w:val="6C083654"/>
    <w:rsid w:val="6C094604"/>
    <w:rsid w:val="6C751B3B"/>
    <w:rsid w:val="6DC37643"/>
    <w:rsid w:val="6E182D60"/>
    <w:rsid w:val="6E354925"/>
    <w:rsid w:val="6E4A295F"/>
    <w:rsid w:val="6EAE5472"/>
    <w:rsid w:val="6ED924EF"/>
    <w:rsid w:val="6FE03650"/>
    <w:rsid w:val="70926DFA"/>
    <w:rsid w:val="710B2708"/>
    <w:rsid w:val="71867FE1"/>
    <w:rsid w:val="724471CD"/>
    <w:rsid w:val="734653CB"/>
    <w:rsid w:val="74963E13"/>
    <w:rsid w:val="751122B7"/>
    <w:rsid w:val="75292AD1"/>
    <w:rsid w:val="7553467E"/>
    <w:rsid w:val="75720FA8"/>
    <w:rsid w:val="760D37CC"/>
    <w:rsid w:val="78710FF4"/>
    <w:rsid w:val="79870010"/>
    <w:rsid w:val="79E2018B"/>
    <w:rsid w:val="7AFF6799"/>
    <w:rsid w:val="7BB10350"/>
    <w:rsid w:val="7C7F737F"/>
    <w:rsid w:val="7CF20C20"/>
    <w:rsid w:val="7DA77503"/>
    <w:rsid w:val="7DD345AE"/>
    <w:rsid w:val="7E921C8E"/>
    <w:rsid w:val="7EEF008B"/>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Indent"/>
    <w:basedOn w:val="1"/>
    <w:autoRedefine/>
    <w:qFormat/>
    <w:uiPriority w:val="0"/>
    <w:pPr>
      <w:spacing w:after="120"/>
      <w:ind w:left="420" w:leftChars="200"/>
    </w:pPr>
    <w:rPr>
      <w:lang w:val="zh-CN"/>
    </w:rPr>
  </w:style>
  <w:style w:type="paragraph" w:styleId="8">
    <w:name w:val="Plain Text"/>
    <w:basedOn w:val="1"/>
    <w:next w:val="1"/>
    <w:autoRedefine/>
    <w:qFormat/>
    <w:uiPriority w:val="0"/>
    <w:rPr>
      <w:rFonts w:ascii="宋体" w:hAnsi="Courier New"/>
      <w:szCs w:val="20"/>
    </w:rPr>
  </w:style>
  <w:style w:type="paragraph" w:styleId="9">
    <w:name w:val="Balloon Text"/>
    <w:basedOn w:val="1"/>
    <w:link w:val="39"/>
    <w:autoRedefine/>
    <w:qFormat/>
    <w:uiPriority w:val="0"/>
    <w:rPr>
      <w:sz w:val="18"/>
      <w:szCs w:val="18"/>
    </w:rPr>
  </w:style>
  <w:style w:type="paragraph" w:styleId="10">
    <w:name w:val="footer"/>
    <w:basedOn w:val="1"/>
    <w:link w:val="16"/>
    <w:autoRedefine/>
    <w:qFormat/>
    <w:uiPriority w:val="0"/>
    <w:pPr>
      <w:tabs>
        <w:tab w:val="center" w:pos="4153"/>
        <w:tab w:val="right" w:pos="8306"/>
      </w:tabs>
      <w:snapToGrid w:val="0"/>
      <w:jc w:val="left"/>
    </w:pPr>
    <w:rPr>
      <w:sz w:val="18"/>
      <w:szCs w:val="18"/>
    </w:rPr>
  </w:style>
  <w:style w:type="paragraph" w:styleId="11">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5">
    <w:name w:val="页眉 Char"/>
    <w:basedOn w:val="14"/>
    <w:link w:val="11"/>
    <w:autoRedefine/>
    <w:qFormat/>
    <w:uiPriority w:val="0"/>
    <w:rPr>
      <w:kern w:val="2"/>
      <w:sz w:val="18"/>
      <w:szCs w:val="18"/>
    </w:rPr>
  </w:style>
  <w:style w:type="character" w:customStyle="1" w:styleId="16">
    <w:name w:val="页脚 Char"/>
    <w:basedOn w:val="14"/>
    <w:link w:val="10"/>
    <w:autoRedefine/>
    <w:qFormat/>
    <w:uiPriority w:val="0"/>
    <w:rPr>
      <w:kern w:val="2"/>
      <w:sz w:val="18"/>
      <w:szCs w:val="18"/>
    </w:rPr>
  </w:style>
  <w:style w:type="character" w:customStyle="1" w:styleId="17">
    <w:name w:val="标题 2 Char"/>
    <w:basedOn w:val="14"/>
    <w:link w:val="2"/>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3"/>
    <w:autoRedefine/>
    <w:qFormat/>
    <w:uiPriority w:val="0"/>
    <w:rPr>
      <w:rFonts w:ascii="Book Antiqua" w:hAnsi="Book Antiqua" w:eastAsia="黑体" w:cs="宋体"/>
      <w:sz w:val="32"/>
      <w:szCs w:val="32"/>
    </w:rPr>
  </w:style>
  <w:style w:type="character" w:customStyle="1" w:styleId="19">
    <w:name w:val="标题 4 Char"/>
    <w:basedOn w:val="14"/>
    <w:link w:val="4"/>
    <w:autoRedefine/>
    <w:qFormat/>
    <w:uiPriority w:val="0"/>
    <w:rPr>
      <w:rFonts w:ascii="Book Antiqua" w:hAnsi="Book Antiqua" w:eastAsia="黑体" w:cs="宋体"/>
      <w:sz w:val="28"/>
      <w:szCs w:val="28"/>
    </w:rPr>
  </w:style>
  <w:style w:type="character" w:customStyle="1" w:styleId="20">
    <w:name w:val="标题 5 Char"/>
    <w:basedOn w:val="14"/>
    <w:link w:val="5"/>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5"/>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9"/>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500</Words>
  <Characters>603</Characters>
  <Lines>61</Lines>
  <Paragraphs>17</Paragraphs>
  <TotalTime>1</TotalTime>
  <ScaleCrop>false</ScaleCrop>
  <LinksUpToDate>false</LinksUpToDate>
  <CharactersWithSpaces>672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L</cp:lastModifiedBy>
  <cp:lastPrinted>2022-10-20T06:50:00Z</cp:lastPrinted>
  <dcterms:modified xsi:type="dcterms:W3CDTF">2024-05-31T02:02:54Z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54683F8412CF471EA334CD25362B5CC7_13</vt:lpwstr>
  </property>
</Properties>
</file>