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360" w:lineRule="auto"/>
        <w:ind w:firstLine="3780" w:firstLineChars="1800"/>
        <w:jc w:val="righ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>
      <w:pPr>
        <w:snapToGrid w:val="0"/>
        <w:spacing w:line="360" w:lineRule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</w:rPr>
        <w:t>附件1</w:t>
      </w:r>
    </w:p>
    <w:tbl>
      <w:tblPr>
        <w:tblStyle w:val="3"/>
        <w:tblW w:w="0" w:type="auto"/>
        <w:tblInd w:w="52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6"/>
        <w:gridCol w:w="57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8505" w:type="dxa"/>
            <w:gridSpan w:val="2"/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highlight w:val="none"/>
              </w:rPr>
              <w:t>响应登记表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850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项目名称：</w:t>
            </w: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广州市道路养护中心北城养护所2024年度道路桥梁保险（公众责任险）服务采购项目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联系电话（手机）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传真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响应登记时间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分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供应商经办人签字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OTE4ZmVjZmRiYTIxNDdiNTk5YTQ5NGMyYTJkNWMifQ=="/>
  </w:docVars>
  <w:rsids>
    <w:rsidRoot w:val="25105642"/>
    <w:rsid w:val="2510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ind w:firstLine="420" w:firstLineChars="200"/>
      <w:jc w:val="left"/>
    </w:pPr>
    <w:rPr>
      <w:rFonts w:ascii="Calibri" w:hAnsi="Calibri"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2024-05-16T06:30:00Z</dcterms:created>
  <dc:creator>林灿龙</dc:creator>
  <cp:lastModifiedBy>林灿龙</cp:lastModifiedBy>
  <dcterms:modified xsi:type="dcterms:W3CDTF">2024-05-16T06:30:59Z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2BAEBFC7B54245E8A214BDD8CD8E873B_11</vt:lpwstr>
  </property>
</Properties>
</file>