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南沙港快速路及S76黄榄快速干线）路段太阳能摄像枪采购意向征集公告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409-2-2-1-1-1-36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太阳能摄像枪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7400.00元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 xml:space="preserve">400万4寸23倍4G红外球机 </w:t>
      </w:r>
    </w:p>
    <w:p>
      <w:pPr>
        <w:numPr>
          <w:numId w:val="0"/>
        </w:numPr>
        <w:topLinePunct/>
        <w:spacing w:line="360" w:lineRule="auto"/>
        <w:outlineLvl w:val="1"/>
        <w:rPr>
          <w:rFonts w:hint="eastAsia" w:cs="Times New Roman"/>
          <w:b w:val="0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/>
          <w:snapToGrid w:val="0"/>
          <w:kern w:val="0"/>
          <w:sz w:val="24"/>
          <w:szCs w:val="24"/>
        </w:rPr>
        <w:t>1/2.8＂CMOS 镜头4.8 mm~110 mm，23倍光学变倍 100米红外距离 支持区域入侵侦测，越界侦测，进入区域侦测和离开区域侦等智能侦测 内置加热玻璃，有效除雾 支持4G全网通 支持定时抓图与事件抓图功能 支持485读取标准电池电量信息并进行OSD叠加 。最大图像尺寸： 2560 × 1440，主码流帧率分辨率 50 Hz：25 fps（2560 × 1440，1920 × 1080，1280 × 960，1280 × 720）与60 Hz：30 fps（2560 × 1440，1920 × 1080，1280 × 960，1280 × 720）。</w:t>
      </w:r>
    </w:p>
    <w:p>
      <w:pPr>
        <w:numPr>
          <w:numId w:val="0"/>
        </w:numPr>
        <w:topLinePunct/>
        <w:spacing w:line="360" w:lineRule="auto"/>
        <w:outlineLvl w:val="1"/>
        <w:rPr>
          <w:rFonts w:hint="default" w:cs="Times New Roman"/>
          <w:b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48012D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C157B44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29C6D76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4">
    <w:name w:val="font01"/>
    <w:basedOn w:val="14"/>
    <w:autoRedefine/>
    <w:qFormat/>
    <w:uiPriority w:val="0"/>
    <w:rPr>
      <w:rFonts w:ascii="Dialog" w:hAnsi="Dialog" w:eastAsia="Dialog" w:cs="Dialog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503</Characters>
  <Lines>61</Lines>
  <Paragraphs>17</Paragraphs>
  <TotalTime>4</TotalTime>
  <ScaleCrop>false</ScaleCrop>
  <LinksUpToDate>false</LinksUpToDate>
  <CharactersWithSpaces>559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2024-05-13T02:26:41Z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