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cs="Times New Roman"/>
          <w:b/>
          <w:color w:val="auto"/>
          <w:sz w:val="30"/>
          <w:szCs w:val="30"/>
          <w:lang w:val="en-US" w:eastAsia="zh-CN"/>
        </w:rPr>
      </w:pPr>
      <w:r>
        <w:rPr>
          <w:rFonts w:hint="eastAsia" w:cs="Times New Roman"/>
          <w:b/>
          <w:color w:val="auto"/>
          <w:sz w:val="30"/>
          <w:szCs w:val="30"/>
          <w:lang w:val="en-US" w:eastAsia="zh-CN"/>
        </w:rPr>
        <w:t>义乌市新远公路养护工程有限公司隧道及城市下穿机电设备维保项目电源适配器、灯牌等</w:t>
      </w:r>
      <w:r>
        <w:rPr>
          <w:rFonts w:hint="default" w:cs="Times New Roman"/>
          <w:b/>
          <w:color w:val="auto"/>
          <w:sz w:val="30"/>
          <w:szCs w:val="30"/>
          <w:lang w:val="en-US" w:eastAsia="zh-CN"/>
        </w:rPr>
        <w:t>采购意向征集公告</w:t>
      </w:r>
    </w:p>
    <w:p>
      <w:pPr>
        <w:pStyle w:val="12"/>
        <w:rPr>
          <w:rFonts w:hint="default" w:ascii="Times New Roman" w:hAnsi="Times New Roman" w:eastAsia="宋体" w:cs="Times New Roman"/>
          <w:color w:val="auto"/>
          <w:sz w:val="24"/>
          <w:szCs w:val="24"/>
        </w:rPr>
      </w:pPr>
    </w:p>
    <w:p>
      <w:pPr>
        <w:numPr>
          <w:ilvl w:val="0"/>
          <w:numId w:val="3"/>
        </w:numPr>
        <w:topLinePunct/>
        <w:spacing w:line="360" w:lineRule="auto"/>
        <w:outlineLvl w:val="1"/>
        <w:rPr>
          <w:rFonts w:hint="default" w:ascii="Times New Roman" w:hAnsi="Times New Roman" w:eastAsia="宋体" w:cs="Times New Roman"/>
          <w:b/>
          <w:snapToGrid w:val="0"/>
          <w:color w:val="auto"/>
          <w:kern w:val="0"/>
          <w:sz w:val="24"/>
          <w:szCs w:val="24"/>
        </w:rPr>
      </w:pPr>
      <w:r>
        <w:rPr>
          <w:rFonts w:hint="default" w:ascii="Times New Roman" w:hAnsi="Times New Roman" w:eastAsia="宋体" w:cs="Times New Roman"/>
          <w:b/>
          <w:snapToGrid w:val="0"/>
          <w:color w:val="auto"/>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color w:val="auto"/>
          <w:kern w:val="0"/>
          <w:sz w:val="24"/>
          <w:szCs w:val="24"/>
        </w:rPr>
      </w:pPr>
      <w:r>
        <w:rPr>
          <w:rFonts w:hint="default" w:ascii="Times New Roman" w:hAnsi="Times New Roman" w:eastAsia="宋体" w:cs="Times New Roman"/>
          <w:bCs/>
          <w:snapToGrid w:val="0"/>
          <w:color w:val="auto"/>
          <w:kern w:val="0"/>
          <w:sz w:val="24"/>
          <w:szCs w:val="24"/>
        </w:rPr>
        <w:t>1.1项目名称：义乌市新远公路养护工程有限公司隧道及城市下穿机电设备维保项目</w:t>
      </w:r>
    </w:p>
    <w:p>
      <w:pPr>
        <w:wordWrap w:val="0"/>
        <w:topLinePunct/>
        <w:spacing w:line="360" w:lineRule="auto"/>
        <w:ind w:firstLine="566" w:firstLineChars="236"/>
        <w:rPr>
          <w:rFonts w:hint="default" w:ascii="Times New Roman" w:hAnsi="Times New Roman" w:eastAsia="宋体" w:cs="Times New Roman"/>
          <w:color w:val="auto"/>
          <w:sz w:val="24"/>
          <w:szCs w:val="24"/>
        </w:rPr>
      </w:pPr>
      <w:r>
        <w:rPr>
          <w:rFonts w:hint="default" w:ascii="Times New Roman" w:hAnsi="Times New Roman" w:eastAsia="宋体" w:cs="Times New Roman"/>
          <w:bCs/>
          <w:snapToGrid w:val="0"/>
          <w:color w:val="auto"/>
          <w:kern w:val="0"/>
          <w:sz w:val="24"/>
          <w:szCs w:val="24"/>
        </w:rPr>
        <w:t>1.2项目地点：</w:t>
      </w:r>
      <w:r>
        <w:rPr>
          <w:rFonts w:hint="eastAsia" w:cs="Times New Roman"/>
          <w:bCs/>
          <w:snapToGrid w:val="0"/>
          <w:color w:val="auto"/>
          <w:kern w:val="0"/>
          <w:sz w:val="24"/>
          <w:szCs w:val="24"/>
          <w:lang w:eastAsia="zh-CN"/>
        </w:rPr>
        <w:t>义乌</w:t>
      </w:r>
      <w:r>
        <w:rPr>
          <w:rFonts w:hint="default" w:ascii="Times New Roman" w:hAnsi="Times New Roman" w:eastAsia="宋体" w:cs="Times New Roman"/>
          <w:bCs/>
          <w:snapToGrid w:val="0"/>
          <w:color w:val="auto"/>
          <w:kern w:val="0"/>
          <w:sz w:val="24"/>
          <w:szCs w:val="24"/>
        </w:rPr>
        <w:t>市</w:t>
      </w:r>
    </w:p>
    <w:p>
      <w:pPr>
        <w:numPr>
          <w:ilvl w:val="0"/>
          <w:numId w:val="3"/>
        </w:numPr>
        <w:topLinePunct/>
        <w:spacing w:line="360" w:lineRule="auto"/>
        <w:outlineLvl w:val="1"/>
        <w:rPr>
          <w:rFonts w:hint="default" w:ascii="Times New Roman" w:hAnsi="Times New Roman" w:eastAsia="宋体" w:cs="Times New Roman"/>
          <w:b/>
          <w:color w:val="auto"/>
          <w:sz w:val="24"/>
          <w:szCs w:val="24"/>
        </w:rPr>
      </w:pPr>
      <w:r>
        <w:rPr>
          <w:rFonts w:hint="default" w:ascii="Times New Roman" w:hAnsi="Times New Roman" w:eastAsia="宋体" w:cs="Times New Roman"/>
          <w:b/>
          <w:snapToGrid w:val="0"/>
          <w:color w:val="auto"/>
          <w:kern w:val="0"/>
          <w:sz w:val="24"/>
          <w:szCs w:val="24"/>
        </w:rPr>
        <w:t>具体工程量清单</w:t>
      </w:r>
    </w:p>
    <w:tbl>
      <w:tblPr>
        <w:tblStyle w:val="13"/>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995"/>
        <w:gridCol w:w="1517"/>
        <w:gridCol w:w="947"/>
        <w:gridCol w:w="1242"/>
        <w:gridCol w:w="2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190" w:type="dxa"/>
            <w:shd w:val="clear" w:color="auto" w:fill="auto"/>
            <w:vAlign w:val="center"/>
          </w:tcPr>
          <w:p>
            <w:pPr>
              <w:spacing w:line="36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1995" w:type="dxa"/>
            <w:shd w:val="clear" w:color="auto" w:fill="auto"/>
            <w:vAlign w:val="center"/>
          </w:tcPr>
          <w:p>
            <w:pPr>
              <w:spacing w:line="36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材料名称</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规格型号</w:t>
            </w:r>
          </w:p>
        </w:tc>
        <w:tc>
          <w:tcPr>
            <w:tcW w:w="947" w:type="dxa"/>
            <w:shd w:val="clear" w:color="auto" w:fill="auto"/>
            <w:vAlign w:val="center"/>
          </w:tcPr>
          <w:p>
            <w:pPr>
              <w:spacing w:line="36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w:t>
            </w:r>
          </w:p>
        </w:tc>
        <w:tc>
          <w:tcPr>
            <w:tcW w:w="1242" w:type="dxa"/>
            <w:shd w:val="clear" w:color="auto" w:fill="auto"/>
            <w:vAlign w:val="center"/>
          </w:tcPr>
          <w:p>
            <w:pPr>
              <w:spacing w:line="36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数量</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995"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室外摄像机电源适配器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小耳朵</w:t>
            </w:r>
          </w:p>
        </w:tc>
        <w:tc>
          <w:tcPr>
            <w:tcW w:w="94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DC12VA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1995"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应急逃生灯牌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LT-SS-2575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消防灯牌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LT-XF-2540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车通灯牌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LT-XC-5080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定制铝合金门框和移门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定制：330cm*120cm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定制玻璃及标识</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定制：120cm*80cm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智能数显报警测控仪(485通讯)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烨立</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YL-MAC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光纤型供电电源</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工科飞达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CAK25/220S6.4V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真空断路器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AEG</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VB2 Plus-12/T630-25W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消防软管及卷盘</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67</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25米加厚pvc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防护及安装配件</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定制：2.5m*10m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电缆</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米</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BV16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铜鼻子</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50加厚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铜鼻子</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100A开口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聚氨酯发泡胶</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瓶</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陶瓷熔断器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水泵线圈</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功率：15千瓦，流量：272立方米/小时，口径：200毫米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轴封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功率：15千瓦，流量：272立方米/小时，口径：200毫米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平衡腔机封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功率：15千瓦，流量：272立方米/小时，口径：200毫米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轴承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NSK</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功率：15千瓦，流量：272立方米/小时，口径：200毫米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水泵引出线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条</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功率：15千瓦，长度：8米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液位开关</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条</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8米信号线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水泵智能控制柜</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起重行车吊控制板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起重行车吊钢索</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米</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镀锌管</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条</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国标DN40镀锌钢管、长6米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节能灯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防盗门锁芯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水泵线圈</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功率：75千瓦，流量：1100立方米/小时，口径：350毫米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机封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功率：75千瓦，流量：1100立方米/小时，口径：350毫米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水泵引出线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功率：75千瓦，流量：1100立方米/小时，口径：350毫米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主轴及叶轮加工</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功率：75千瓦，流量：1100立方米/小时，口径：350毫米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主控制卡</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恒瑞</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晶闸管</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恒瑞</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止回阀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定制高度40cm，DN400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电动阀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高度10cm，DN400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电动阀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高度10cm，DN400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功率：15千瓦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水泵控制箱</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15千瓦智能水泵控制箱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管材、电缆缆及其他辅材</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批</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15千瓦水泵安装配套辅材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止回阀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高度16cm，DN100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液位开关</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条</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8米信号线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应急逃生灯牌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LT-SS-2575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消防灯牌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LT-XF-2540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车通灯牌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LT-XC-5080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电话灯牌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LT-DH-2540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紧急停车带</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LT-TC-5080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人通灯牌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LT-XR-5080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水泵线圈</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功率：22千瓦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水泵线圈</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功率：15千瓦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机封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功率：22千瓦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闸阀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DN100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断路器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德力西</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3P,D40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隧道LED灯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雅金</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60瓦，飞利浦灯珠、英飞特电源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节能灯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4G远程断路器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4G,4P,380V,63A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高压限流熔断器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10KV,1A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泡沫枪</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隧道水成膜专用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隧道内固定摄像机</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大华</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200万高清网络摄像机，5mm-40mm手动变焦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隧道口球机</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大华</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200万高清全彩网络球形摄像机，4.8mm-25mm电动变焦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电源设配器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24V,8000MA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PFC功率板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博朗耐</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BRM-9100-30KVA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逆变功率板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博朗耐</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BRM-9100-30KVA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PFC电感板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博朗耐</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BRM-9100-30KVA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FC驱动板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博朗耐</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BRM-9100-30KVA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控制板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博朗耐</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BRM-9100-30KVA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IGBT</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博朗耐</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BRM-9100-30KVA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高分段能力熔断器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12KV,31.5A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陶瓷熔断器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柴油发电机智能控制总成</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SmartGen</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含智能控制器*1、智能浮充*1、显示屏*1、调速板*1、温度传感器*1、压力传感器*1、微动开关等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应急逃生灯牌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LT-SS-2575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消防灯牌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LT-XF-2540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车通灯牌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LT-XC-5080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电话灯牌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LT-DH-2540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紧急停车带</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LT-TC-5080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人通灯牌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LT-XR-5080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光纤型供电电源</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工科飞达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CAK25/220S6.4V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自动排气阀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上海沪工</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DN50(法兰),10/16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CARX复合式排气阀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上海沪工</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DN50(法兰),10/16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应急逃生灯牌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26</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LT-SS-2575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消防灯牌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LT-XF-2540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车通灯牌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LT-XC-5080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电话灯牌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LT-DH-2540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紧急停车带</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LT-TC-5080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人通灯牌</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立达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LT-XR-5080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光纤型供电电源</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工科飞达</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CAK25/220S6.4V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自动排气阀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上海沪工</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DN50(法兰),10/16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CARX复合式排气阀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上海沪工</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DN50(法兰),10/16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隧道LED灯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雅金</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60瓦，飞利浦灯珠、英飞特电源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节能灯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LED泛光灯</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国产</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92</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空开</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正泰</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只</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1P/63A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93</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水泵线圈</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功率：90KW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94</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轴封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功率：90KW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95</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平衡腔机封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功率：90KW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96</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轴承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功率：90KW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97</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阀门</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DN500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98</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水泵线圈</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功率：250KW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99</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轴封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功率：250KW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100</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平衡腔机封</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功率：250KW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101</w:t>
            </w:r>
          </w:p>
        </w:tc>
        <w:tc>
          <w:tcPr>
            <w:tcW w:w="1995"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轴承</w:t>
            </w:r>
          </w:p>
        </w:tc>
        <w:tc>
          <w:tcPr>
            <w:tcW w:w="1517"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定制</w:t>
            </w:r>
          </w:p>
        </w:tc>
        <w:tc>
          <w:tcPr>
            <w:tcW w:w="947"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套</w:t>
            </w:r>
          </w:p>
        </w:tc>
        <w:tc>
          <w:tcPr>
            <w:tcW w:w="1242" w:type="dxa"/>
            <w:shd w:val="clear" w:color="auto" w:fill="auto"/>
            <w:vAlign w:val="center"/>
          </w:tcPr>
          <w:p>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功率：250KW</w:t>
            </w: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4"/>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包括运输</w:t>
      </w:r>
      <w:r>
        <w:rPr>
          <w:rFonts w:hint="eastAsia" w:cs="Times New Roman"/>
          <w:bCs/>
          <w:snapToGrid w:val="0"/>
          <w:kern w:val="0"/>
          <w:sz w:val="24"/>
          <w:szCs w:val="24"/>
          <w:lang w:eastAsia="zh-CN"/>
        </w:rPr>
        <w:t>费</w:t>
      </w:r>
      <w:r>
        <w:rPr>
          <w:rFonts w:hint="default" w:ascii="Times New Roman" w:hAnsi="Times New Roman" w:eastAsia="宋体" w:cs="Times New Roman"/>
          <w:bCs/>
          <w:snapToGrid w:val="0"/>
          <w:kern w:val="0"/>
          <w:sz w:val="24"/>
          <w:szCs w:val="24"/>
        </w:rPr>
        <w:t>、</w:t>
      </w:r>
      <w:bookmarkStart w:id="3" w:name="_GoBack"/>
      <w:bookmarkEnd w:id="3"/>
      <w:r>
        <w:rPr>
          <w:rFonts w:hint="eastAsia" w:cs="Times New Roman"/>
          <w:bCs/>
          <w:snapToGrid w:val="0"/>
          <w:kern w:val="0"/>
          <w:sz w:val="24"/>
          <w:szCs w:val="24"/>
          <w:lang w:eastAsia="zh-CN"/>
        </w:rPr>
        <w:t>指导安装调试、</w:t>
      </w:r>
      <w:r>
        <w:rPr>
          <w:rFonts w:hint="default" w:ascii="Times New Roman" w:hAnsi="Times New Roman" w:eastAsia="宋体" w:cs="Times New Roman"/>
          <w:bCs/>
          <w:snapToGrid w:val="0"/>
          <w:kern w:val="0"/>
          <w:sz w:val="24"/>
          <w:szCs w:val="24"/>
        </w:rPr>
        <w:t>税费、试运行及缺陷的维护等一切费用；</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eastAsia="zh-CN"/>
        </w:rPr>
        <w:t>：</w:t>
      </w:r>
      <w:r>
        <w:rPr>
          <w:rFonts w:hint="default" w:ascii="Times New Roman" w:hAnsi="Times New Roman" w:eastAsia="宋体" w:cs="Times New Roman"/>
          <w:bCs/>
          <w:snapToGrid w:val="0"/>
          <w:kern w:val="0"/>
          <w:sz w:val="24"/>
          <w:szCs w:val="24"/>
        </w:rPr>
        <w:t>356816.10元。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w:t>
      </w:r>
      <w:r>
        <w:rPr>
          <w:rFonts w:hint="default" w:ascii="Times New Roman" w:hAnsi="Times New Roman" w:eastAsia="宋体" w:cs="Times New Roman"/>
          <w:color w:val="FF0000"/>
          <w:sz w:val="24"/>
          <w:szCs w:val="24"/>
        </w:rPr>
        <w:t>响应回执</w:t>
      </w:r>
      <w:r>
        <w:rPr>
          <w:rFonts w:hint="eastAsia" w:cs="Times New Roman"/>
          <w:color w:val="FF0000"/>
          <w:sz w:val="24"/>
          <w:szCs w:val="24"/>
          <w:lang w:eastAsia="zh-CN"/>
        </w:rPr>
        <w:t>及响应公司营业执照扫描件</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5</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11</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17</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gzlhr2@163</w:t>
      </w:r>
      <w:r>
        <w:rPr>
          <w:rFonts w:hint="default" w:ascii="Times New Roman" w:hAnsi="Times New Roman" w:eastAsia="宋体" w:cs="Times New Roman"/>
          <w:snapToGrid w:val="0"/>
          <w:color w:val="000000"/>
          <w:kern w:val="0"/>
          <w:sz w:val="24"/>
          <w:szCs w:val="24"/>
        </w:rPr>
        <w:t>.com，逾期无效。采购人在收到响应回执后根据供应商信用信誉等情况进行讨论提议，不再另行发布采购公告。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91"/>
      <w:bookmarkStart w:id="1" w:name="_Toc332965960"/>
      <w:bookmarkStart w:id="2" w:name="_Toc332793818"/>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廖</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9</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CEC06D5F"/>
    <w:multiLevelType w:val="singleLevel"/>
    <w:tmpl w:val="CEC06D5F"/>
    <w:lvl w:ilvl="0" w:tentative="0">
      <w:start w:val="1"/>
      <w:numFmt w:val="decimal"/>
      <w:suff w:val="nothing"/>
      <w:lvlText w:val="（%1）"/>
      <w:lvlJc w:val="left"/>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lmZWYwYjZjYWZmZmQxZjk0MGVkZjNjMjcxOTA3Zjg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E72D8C"/>
    <w:rsid w:val="03393105"/>
    <w:rsid w:val="046B1D8B"/>
    <w:rsid w:val="046E3765"/>
    <w:rsid w:val="05FC2DA4"/>
    <w:rsid w:val="06622CB2"/>
    <w:rsid w:val="06A411DD"/>
    <w:rsid w:val="072D08E0"/>
    <w:rsid w:val="083A6841"/>
    <w:rsid w:val="08EE3671"/>
    <w:rsid w:val="09293C1C"/>
    <w:rsid w:val="092A167C"/>
    <w:rsid w:val="09DA7BE1"/>
    <w:rsid w:val="0A310FDA"/>
    <w:rsid w:val="0A533E8A"/>
    <w:rsid w:val="0A634ED8"/>
    <w:rsid w:val="0A69025B"/>
    <w:rsid w:val="0AB539B9"/>
    <w:rsid w:val="0B867103"/>
    <w:rsid w:val="0C397098"/>
    <w:rsid w:val="0DA26991"/>
    <w:rsid w:val="0ECB4993"/>
    <w:rsid w:val="112A7044"/>
    <w:rsid w:val="123D1FC9"/>
    <w:rsid w:val="12ED5CBA"/>
    <w:rsid w:val="137843E9"/>
    <w:rsid w:val="13AA7D91"/>
    <w:rsid w:val="140B63F8"/>
    <w:rsid w:val="14C447F8"/>
    <w:rsid w:val="156452D7"/>
    <w:rsid w:val="17471A1A"/>
    <w:rsid w:val="176F6C9D"/>
    <w:rsid w:val="17936E30"/>
    <w:rsid w:val="18594186"/>
    <w:rsid w:val="18606150"/>
    <w:rsid w:val="197B2CDA"/>
    <w:rsid w:val="19B32EC3"/>
    <w:rsid w:val="1A071A40"/>
    <w:rsid w:val="1A786886"/>
    <w:rsid w:val="1CC7757C"/>
    <w:rsid w:val="1D5379E4"/>
    <w:rsid w:val="1DC008E5"/>
    <w:rsid w:val="1DD86320"/>
    <w:rsid w:val="1EFF5193"/>
    <w:rsid w:val="1F3E25C9"/>
    <w:rsid w:val="1F8905C9"/>
    <w:rsid w:val="1F9A0F77"/>
    <w:rsid w:val="1FEF3071"/>
    <w:rsid w:val="20205D7D"/>
    <w:rsid w:val="2031368A"/>
    <w:rsid w:val="2039362C"/>
    <w:rsid w:val="217E1CFE"/>
    <w:rsid w:val="21C71F72"/>
    <w:rsid w:val="24875F4B"/>
    <w:rsid w:val="25D6438C"/>
    <w:rsid w:val="25E92311"/>
    <w:rsid w:val="26445799"/>
    <w:rsid w:val="28126A09"/>
    <w:rsid w:val="29B42C36"/>
    <w:rsid w:val="2A6117E0"/>
    <w:rsid w:val="2A8940C2"/>
    <w:rsid w:val="2A9C2048"/>
    <w:rsid w:val="2B975488"/>
    <w:rsid w:val="2BB05A29"/>
    <w:rsid w:val="2BBE1469"/>
    <w:rsid w:val="2BCA739A"/>
    <w:rsid w:val="2D393A69"/>
    <w:rsid w:val="2E0860D1"/>
    <w:rsid w:val="2E402CEA"/>
    <w:rsid w:val="2E5A20BA"/>
    <w:rsid w:val="2ECB5FE2"/>
    <w:rsid w:val="31DD3999"/>
    <w:rsid w:val="31F44517"/>
    <w:rsid w:val="325C5786"/>
    <w:rsid w:val="332F39B8"/>
    <w:rsid w:val="337322A8"/>
    <w:rsid w:val="33D53A32"/>
    <w:rsid w:val="34403FA4"/>
    <w:rsid w:val="34DB5F68"/>
    <w:rsid w:val="35912415"/>
    <w:rsid w:val="370343E8"/>
    <w:rsid w:val="371778DF"/>
    <w:rsid w:val="37E62326"/>
    <w:rsid w:val="37FC65A3"/>
    <w:rsid w:val="38A511DA"/>
    <w:rsid w:val="3A1B67E7"/>
    <w:rsid w:val="3A7D6982"/>
    <w:rsid w:val="3B7C02FD"/>
    <w:rsid w:val="3C047712"/>
    <w:rsid w:val="3CCC5DA0"/>
    <w:rsid w:val="3CD77495"/>
    <w:rsid w:val="3D4445A5"/>
    <w:rsid w:val="3DC27043"/>
    <w:rsid w:val="3DD1395F"/>
    <w:rsid w:val="3E8C010F"/>
    <w:rsid w:val="3EFD65C9"/>
    <w:rsid w:val="3F1831BA"/>
    <w:rsid w:val="400E2C48"/>
    <w:rsid w:val="403A795B"/>
    <w:rsid w:val="4044389B"/>
    <w:rsid w:val="40C03B09"/>
    <w:rsid w:val="40D5510D"/>
    <w:rsid w:val="42100EF9"/>
    <w:rsid w:val="42925DB2"/>
    <w:rsid w:val="42D40179"/>
    <w:rsid w:val="430D5B21"/>
    <w:rsid w:val="434B112E"/>
    <w:rsid w:val="443D1A3B"/>
    <w:rsid w:val="4504286C"/>
    <w:rsid w:val="46C97C03"/>
    <w:rsid w:val="471A188F"/>
    <w:rsid w:val="472B5FAC"/>
    <w:rsid w:val="483F34F7"/>
    <w:rsid w:val="48AD79E8"/>
    <w:rsid w:val="48F03340"/>
    <w:rsid w:val="4908486B"/>
    <w:rsid w:val="49B06B1E"/>
    <w:rsid w:val="49DC5C4D"/>
    <w:rsid w:val="4A44006F"/>
    <w:rsid w:val="4ADE5E7D"/>
    <w:rsid w:val="4B3450B1"/>
    <w:rsid w:val="4BAE4378"/>
    <w:rsid w:val="4BFB311F"/>
    <w:rsid w:val="4CB6401E"/>
    <w:rsid w:val="4DA31AFF"/>
    <w:rsid w:val="4DB34E2F"/>
    <w:rsid w:val="4FA7135F"/>
    <w:rsid w:val="50DE6FEF"/>
    <w:rsid w:val="513444D8"/>
    <w:rsid w:val="515756D7"/>
    <w:rsid w:val="52871060"/>
    <w:rsid w:val="52BF52EA"/>
    <w:rsid w:val="52ED4007"/>
    <w:rsid w:val="54210D44"/>
    <w:rsid w:val="54227B28"/>
    <w:rsid w:val="55A27C63"/>
    <w:rsid w:val="55A710AE"/>
    <w:rsid w:val="560F1B9D"/>
    <w:rsid w:val="57BF2D4E"/>
    <w:rsid w:val="58B74CBC"/>
    <w:rsid w:val="59671403"/>
    <w:rsid w:val="598A3C77"/>
    <w:rsid w:val="5B0418D0"/>
    <w:rsid w:val="5B2814D9"/>
    <w:rsid w:val="5D4D1D73"/>
    <w:rsid w:val="5D972077"/>
    <w:rsid w:val="5E8E770E"/>
    <w:rsid w:val="623B7383"/>
    <w:rsid w:val="63166D1A"/>
    <w:rsid w:val="65922BE0"/>
    <w:rsid w:val="65CF770C"/>
    <w:rsid w:val="680622D3"/>
    <w:rsid w:val="6AB242D2"/>
    <w:rsid w:val="6AC87D14"/>
    <w:rsid w:val="6AF27A26"/>
    <w:rsid w:val="6B2D401B"/>
    <w:rsid w:val="6B557E6C"/>
    <w:rsid w:val="6B686E01"/>
    <w:rsid w:val="6C083654"/>
    <w:rsid w:val="6C094604"/>
    <w:rsid w:val="6C751B3B"/>
    <w:rsid w:val="6CD10672"/>
    <w:rsid w:val="6DC37643"/>
    <w:rsid w:val="6E182D60"/>
    <w:rsid w:val="6E354925"/>
    <w:rsid w:val="6E4A295F"/>
    <w:rsid w:val="6EAE5472"/>
    <w:rsid w:val="6ED924EF"/>
    <w:rsid w:val="6FE03650"/>
    <w:rsid w:val="70926DFA"/>
    <w:rsid w:val="710B2708"/>
    <w:rsid w:val="724471CD"/>
    <w:rsid w:val="734653CB"/>
    <w:rsid w:val="74963E13"/>
    <w:rsid w:val="75292AD1"/>
    <w:rsid w:val="7553467E"/>
    <w:rsid w:val="75C60AAE"/>
    <w:rsid w:val="760D37CC"/>
    <w:rsid w:val="79870010"/>
    <w:rsid w:val="79DD01FB"/>
    <w:rsid w:val="79E2018B"/>
    <w:rsid w:val="7A1315A7"/>
    <w:rsid w:val="7C7F737F"/>
    <w:rsid w:val="7CF20C2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next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 w:type="character" w:customStyle="1" w:styleId="43">
    <w:name w:val="font11"/>
    <w:basedOn w:val="14"/>
    <w:autoRedefine/>
    <w:qFormat/>
    <w:uiPriority w:val="0"/>
    <w:rPr>
      <w:rFonts w:hint="eastAsia" w:ascii="宋体" w:hAnsi="宋体" w:eastAsia="宋体" w:cs="宋体"/>
      <w:color w:val="000000"/>
      <w:sz w:val="21"/>
      <w:szCs w:val="21"/>
      <w:u w:val="none"/>
    </w:rPr>
  </w:style>
  <w:style w:type="character" w:customStyle="1" w:styleId="44">
    <w:name w:val="font51"/>
    <w:basedOn w:val="14"/>
    <w:autoRedefine/>
    <w:qFormat/>
    <w:uiPriority w:val="0"/>
    <w:rPr>
      <w:rFonts w:hint="default" w:ascii="Arial" w:hAnsi="Arial" w:cs="Arial"/>
      <w:color w:val="000000"/>
      <w:sz w:val="20"/>
      <w:szCs w:val="20"/>
      <w:u w:val="none"/>
    </w:rPr>
  </w:style>
  <w:style w:type="character" w:customStyle="1" w:styleId="45">
    <w:name w:val="font61"/>
    <w:basedOn w:val="14"/>
    <w:autoRedefine/>
    <w:qFormat/>
    <w:uiPriority w:val="0"/>
    <w:rPr>
      <w:rFonts w:hint="eastAsia" w:ascii="宋体" w:hAnsi="宋体" w:eastAsia="宋体" w:cs="宋体"/>
      <w:color w:val="000000"/>
      <w:sz w:val="20"/>
      <w:szCs w:val="20"/>
      <w:u w:val="none"/>
    </w:rPr>
  </w:style>
  <w:style w:type="character" w:customStyle="1" w:styleId="46">
    <w:name w:val="font81"/>
    <w:basedOn w:val="14"/>
    <w:autoRedefine/>
    <w:qFormat/>
    <w:uiPriority w:val="0"/>
    <w:rPr>
      <w:rFonts w:hint="eastAsia" w:ascii="宋体" w:hAnsi="宋体" w:eastAsia="宋体" w:cs="宋体"/>
      <w:color w:val="000000"/>
      <w:sz w:val="20"/>
      <w:szCs w:val="20"/>
      <w:u w:val="none"/>
    </w:rPr>
  </w:style>
  <w:style w:type="character" w:customStyle="1" w:styleId="47">
    <w:name w:val="font71"/>
    <w:basedOn w:val="14"/>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1240</Words>
  <Characters>1500</Characters>
  <Lines>61</Lines>
  <Paragraphs>17</Paragraphs>
  <TotalTime>7</TotalTime>
  <ScaleCrop>false</ScaleCrop>
  <LinksUpToDate>false</LinksUpToDate>
  <CharactersWithSpaces>1575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海色</cp:lastModifiedBy>
  <cp:lastPrinted>2022-10-20T06:50:00Z</cp:lastPrinted>
  <dcterms:modified xsi:type="dcterms:W3CDTF">2024-05-09T01:41:01Z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B75484C30A0D48A998196F431A9A3E69</vt:lpwstr>
  </property>
</Properties>
</file>