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Times New Roman" w:hAnsi="Times New Roman" w:eastAsia="宋体" w:cs="Times New Roman"/>
          <w:color w:val="auto"/>
          <w:sz w:val="24"/>
        </w:rPr>
      </w:pPr>
      <w:r>
        <w:rPr>
          <w:rFonts w:hint="eastAsia" w:cs="Times New Roman"/>
          <w:b/>
          <w:color w:val="000000"/>
          <w:sz w:val="32"/>
          <w:szCs w:val="32"/>
          <w:lang w:val="en-US" w:eastAsia="zh-CN"/>
        </w:rPr>
        <w:t>广州北环高速公路建筑物结构检测及鉴定劳务协作服务</w:t>
      </w:r>
      <w:r>
        <w:rPr>
          <w:rFonts w:hint="eastAsia" w:ascii="Times New Roman" w:hAnsi="Times New Roman" w:eastAsia="宋体" w:cs="Times New Roman"/>
          <w:b/>
          <w:color w:val="000000"/>
          <w:sz w:val="32"/>
          <w:szCs w:val="32"/>
          <w:lang w:val="en-US" w:eastAsia="zh-CN"/>
        </w:rPr>
        <w:t>询价意向征集公告</w:t>
      </w:r>
    </w:p>
    <w:p>
      <w:pPr>
        <w:numPr>
          <w:ilvl w:val="0"/>
          <w:numId w:val="1"/>
        </w:numPr>
        <w:topLinePunct/>
        <w:spacing w:line="360" w:lineRule="auto"/>
        <w:outlineLvl w:val="1"/>
        <w:rPr>
          <w:rFonts w:hint="eastAsia" w:ascii="Times New Roman" w:hAnsi="Times New Roman" w:eastAsia="宋体" w:cs="Times New Roman"/>
          <w:b/>
          <w:snapToGrid w:val="0"/>
          <w:color w:val="auto"/>
          <w:kern w:val="0"/>
          <w:sz w:val="24"/>
        </w:rPr>
      </w:pPr>
      <w:r>
        <w:rPr>
          <w:rFonts w:hint="eastAsia" w:ascii="Times New Roman" w:hAnsi="Times New Roman" w:eastAsia="宋体" w:cs="Times New Roman"/>
          <w:b/>
          <w:snapToGrid w:val="0"/>
          <w:color w:val="auto"/>
          <w:kern w:val="0"/>
          <w:sz w:val="24"/>
        </w:rPr>
        <w:t>项目</w:t>
      </w:r>
      <w:r>
        <w:rPr>
          <w:rFonts w:hint="eastAsia" w:ascii="Times New Roman" w:hAnsi="Times New Roman" w:eastAsia="宋体" w:cs="Times New Roman"/>
          <w:b/>
          <w:snapToGrid w:val="0"/>
          <w:color w:val="auto"/>
          <w:kern w:val="0"/>
          <w:sz w:val="24"/>
          <w:lang w:val="en-US" w:eastAsia="zh-CN"/>
        </w:rPr>
        <w:t>基本</w:t>
      </w:r>
      <w:r>
        <w:rPr>
          <w:rFonts w:hint="eastAsia" w:ascii="Times New Roman" w:hAnsi="Times New Roman" w:eastAsia="宋体" w:cs="Times New Roman"/>
          <w:b/>
          <w:snapToGrid w:val="0"/>
          <w:color w:val="auto"/>
          <w:kern w:val="0"/>
          <w:sz w:val="24"/>
        </w:rPr>
        <w:t>概况</w:t>
      </w:r>
    </w:p>
    <w:p>
      <w:pPr>
        <w:wordWrap w:val="0"/>
        <w:topLinePunct/>
        <w:spacing w:line="360" w:lineRule="auto"/>
        <w:ind w:firstLine="566" w:firstLineChars="236"/>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kern w:val="2"/>
          <w:sz w:val="24"/>
          <w:szCs w:val="24"/>
          <w:highlight w:val="none"/>
          <w:lang w:val="en-US" w:eastAsia="zh-CN" w:bidi="ar-SA"/>
        </w:rPr>
        <w:t>1.1服务内容：</w:t>
      </w:r>
      <w:r>
        <w:rPr>
          <w:rFonts w:hint="eastAsia" w:ascii="Times New Roman" w:hAnsi="Times New Roman" w:eastAsia="宋体" w:cs="Times New Roman"/>
          <w:bCs/>
          <w:snapToGrid w:val="0"/>
          <w:color w:val="auto"/>
          <w:kern w:val="0"/>
          <w:sz w:val="24"/>
          <w:lang w:val="en-US" w:eastAsia="zh-CN"/>
        </w:rPr>
        <w:t>为了顺利完成广州市北环高速公路收费期满自检评定检测项目的工作内容，需</w:t>
      </w:r>
      <w:r>
        <w:rPr>
          <w:rFonts w:hint="eastAsia" w:cs="Times New Roman"/>
          <w:bCs/>
          <w:snapToGrid w:val="0"/>
          <w:color w:val="auto"/>
          <w:kern w:val="0"/>
          <w:sz w:val="24"/>
          <w:lang w:val="en-US" w:eastAsia="zh-CN"/>
        </w:rPr>
        <w:t>采购</w:t>
      </w:r>
      <w:r>
        <w:rPr>
          <w:rFonts w:hint="eastAsia" w:ascii="Times New Roman" w:hAnsi="Times New Roman" w:eastAsia="宋体" w:cs="Times New Roman"/>
          <w:bCs/>
          <w:snapToGrid w:val="0"/>
          <w:color w:val="auto"/>
          <w:kern w:val="0"/>
          <w:sz w:val="24"/>
          <w:lang w:val="en-US" w:eastAsia="zh-CN"/>
        </w:rPr>
        <w:t>劳务协作服务，具体工作内容详见</w:t>
      </w:r>
      <w:r>
        <w:rPr>
          <w:rFonts w:hint="eastAsia" w:cs="Times New Roman"/>
          <w:bCs/>
          <w:snapToGrid w:val="0"/>
          <w:color w:val="auto"/>
          <w:kern w:val="0"/>
          <w:sz w:val="24"/>
          <w:lang w:val="en-US" w:eastAsia="zh-CN"/>
        </w:rPr>
        <w:t>如下工程量</w:t>
      </w:r>
      <w:r>
        <w:rPr>
          <w:rFonts w:hint="eastAsia" w:ascii="Times New Roman" w:hAnsi="Times New Roman" w:eastAsia="宋体" w:cs="Times New Roman"/>
          <w:bCs/>
          <w:snapToGrid w:val="0"/>
          <w:color w:val="auto"/>
          <w:kern w:val="0"/>
          <w:sz w:val="24"/>
          <w:lang w:val="en-US" w:eastAsia="zh-CN"/>
        </w:rPr>
        <w:t>清单。</w:t>
      </w:r>
    </w:p>
    <w:p>
      <w:pPr>
        <w:pStyle w:val="3"/>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具体工程量如下：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4118"/>
        <w:gridCol w:w="1173"/>
        <w:gridCol w:w="1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88" w:type="dxa"/>
            <w:vAlign w:val="center"/>
          </w:tcPr>
          <w:p>
            <w:pPr>
              <w:jc w:val="center"/>
              <w:rPr>
                <w:rFonts w:hint="eastAsia" w:ascii="Times New Roman" w:hAnsi="Times New Roman" w:eastAsia="宋体" w:cs="Times New Roman"/>
                <w:color w:val="auto"/>
                <w:kern w:val="2"/>
                <w:sz w:val="24"/>
                <w:szCs w:val="24"/>
                <w:highlight w:val="none"/>
                <w:vertAlign w:val="baseline"/>
                <w:lang w:val="en-US" w:eastAsia="zh-CN" w:bidi="ar-SA"/>
              </w:rPr>
            </w:pPr>
            <w:r>
              <w:rPr>
                <w:rFonts w:hint="eastAsia" w:ascii="Times New Roman" w:hAnsi="Times New Roman" w:eastAsia="宋体" w:cs="Times New Roman"/>
                <w:lang w:val="en-US" w:eastAsia="zh-CN"/>
              </w:rPr>
              <w:t>序号</w:t>
            </w:r>
          </w:p>
        </w:tc>
        <w:tc>
          <w:tcPr>
            <w:tcW w:w="4118" w:type="dxa"/>
            <w:vAlign w:val="center"/>
          </w:tcPr>
          <w:p>
            <w:pPr>
              <w:jc w:val="center"/>
              <w:rPr>
                <w:rFonts w:hint="eastAsia" w:ascii="Times New Roman" w:hAnsi="Times New Roman" w:eastAsia="宋体" w:cs="Times New Roman"/>
                <w:color w:val="auto"/>
                <w:kern w:val="2"/>
                <w:sz w:val="24"/>
                <w:szCs w:val="24"/>
                <w:highlight w:val="none"/>
                <w:vertAlign w:val="baseline"/>
                <w:lang w:val="en-US" w:eastAsia="zh-CN" w:bidi="ar-SA"/>
              </w:rPr>
            </w:pPr>
            <w:r>
              <w:rPr>
                <w:rFonts w:hint="eastAsia" w:ascii="Times New Roman" w:hAnsi="Times New Roman" w:eastAsia="宋体" w:cs="Times New Roman"/>
                <w:lang w:val="en-US" w:eastAsia="zh-CN"/>
              </w:rPr>
              <w:t>服务内容</w:t>
            </w:r>
          </w:p>
        </w:tc>
        <w:tc>
          <w:tcPr>
            <w:tcW w:w="1173" w:type="dxa"/>
            <w:vAlign w:val="center"/>
          </w:tcPr>
          <w:p>
            <w:pPr>
              <w:jc w:val="center"/>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lang w:val="en-US" w:eastAsia="zh-CN"/>
              </w:rPr>
              <w:t>单位</w:t>
            </w:r>
          </w:p>
        </w:tc>
        <w:tc>
          <w:tcPr>
            <w:tcW w:w="1568" w:type="dxa"/>
            <w:vAlign w:val="center"/>
          </w:tcPr>
          <w:p>
            <w:pPr>
              <w:jc w:val="center"/>
              <w:rPr>
                <w:rFonts w:hint="eastAsia" w:ascii="Times New Roman" w:hAnsi="Times New Roman" w:eastAsia="宋体" w:cs="Times New Roman"/>
                <w:kern w:val="2"/>
                <w:sz w:val="21"/>
                <w:szCs w:val="24"/>
                <w:lang w:val="en-US" w:eastAsia="zh-CN" w:bidi="ar-SA"/>
              </w:rPr>
            </w:pPr>
            <w:r>
              <w:rPr>
                <w:rFonts w:hint="eastAsia" w:cs="Times New Roman"/>
                <w:lang w:val="en-US" w:eastAsia="zh-CN"/>
              </w:rPr>
              <w:t>协作</w:t>
            </w:r>
            <w:r>
              <w:rPr>
                <w:rFonts w:hint="eastAsia" w:ascii="Times New Roman" w:hAnsi="Times New Roman" w:eastAsia="宋体" w:cs="Times New Roman"/>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88" w:type="dxa"/>
            <w:vAlign w:val="center"/>
          </w:tcPr>
          <w:p>
            <w:pPr>
              <w:jc w:val="center"/>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lang w:val="en-US" w:eastAsia="zh-CN"/>
              </w:rPr>
              <w:t>1</w:t>
            </w:r>
          </w:p>
        </w:tc>
        <w:tc>
          <w:tcPr>
            <w:tcW w:w="4118" w:type="dxa"/>
            <w:vAlign w:val="center"/>
          </w:tcPr>
          <w:p>
            <w:pPr>
              <w:jc w:val="center"/>
              <w:rPr>
                <w:rFonts w:hint="eastAsia" w:ascii="Times New Roman" w:hAnsi="Times New Roman" w:eastAsia="宋体" w:cs="Times New Roman"/>
                <w:kern w:val="2"/>
                <w:sz w:val="21"/>
                <w:szCs w:val="24"/>
                <w:lang w:val="en-US" w:eastAsia="zh-CN" w:bidi="ar-SA"/>
              </w:rPr>
            </w:pPr>
            <w:r>
              <w:rPr>
                <w:rFonts w:hint="eastAsia"/>
                <w:vertAlign w:val="baseline"/>
                <w:lang w:val="en-US" w:eastAsia="zh-CN"/>
              </w:rPr>
              <w:t>建筑物结构检测及鉴定</w:t>
            </w:r>
          </w:p>
        </w:tc>
        <w:tc>
          <w:tcPr>
            <w:tcW w:w="1173" w:type="dxa"/>
            <w:vAlign w:val="center"/>
          </w:tcPr>
          <w:p>
            <w:pPr>
              <w:jc w:val="center"/>
              <w:rPr>
                <w:rFonts w:hint="default" w:ascii="Times New Roman" w:hAnsi="Times New Roman" w:eastAsia="宋体" w:cs="Times New Roman"/>
                <w:kern w:val="2"/>
                <w:sz w:val="21"/>
                <w:szCs w:val="24"/>
                <w:lang w:val="en-US" w:eastAsia="zh-CN" w:bidi="ar-SA"/>
              </w:rPr>
            </w:pPr>
            <w:r>
              <w:rPr>
                <w:rFonts w:hint="eastAsia" w:cs="Times New Roman"/>
                <w:kern w:val="2"/>
                <w:sz w:val="21"/>
                <w:szCs w:val="24"/>
                <w:lang w:val="en-US" w:eastAsia="zh-CN" w:bidi="ar-SA"/>
              </w:rPr>
              <w:t>m</w:t>
            </w:r>
            <w:r>
              <w:rPr>
                <w:rFonts w:hint="eastAsia" w:cs="Times New Roman"/>
                <w:kern w:val="2"/>
                <w:sz w:val="21"/>
                <w:szCs w:val="24"/>
                <w:vertAlign w:val="superscript"/>
                <w:lang w:val="en-US" w:eastAsia="zh-CN" w:bidi="ar-SA"/>
              </w:rPr>
              <w:t>2</w:t>
            </w:r>
          </w:p>
        </w:tc>
        <w:tc>
          <w:tcPr>
            <w:tcW w:w="1568" w:type="dxa"/>
            <w:vAlign w:val="center"/>
          </w:tcPr>
          <w:p>
            <w:pPr>
              <w:jc w:val="center"/>
              <w:rPr>
                <w:rFonts w:hint="eastAsia" w:ascii="Times New Roman" w:hAnsi="Times New Roman" w:eastAsia="宋体" w:cs="Times New Roman"/>
                <w:kern w:val="2"/>
                <w:sz w:val="21"/>
                <w:szCs w:val="24"/>
                <w:lang w:val="en-US" w:eastAsia="zh-CN" w:bidi="ar-SA"/>
              </w:rPr>
            </w:pPr>
            <w:r>
              <w:rPr>
                <w:rFonts w:hint="eastAsia"/>
                <w:vertAlign w:val="baseline"/>
                <w:lang w:val="en-US" w:eastAsia="zh-CN"/>
              </w:rPr>
              <w:t>15413.96</w:t>
            </w:r>
          </w:p>
        </w:tc>
      </w:tr>
    </w:tbl>
    <w:p>
      <w:pPr>
        <w:wordWrap w:val="0"/>
        <w:topLinePunct/>
        <w:spacing w:line="360" w:lineRule="auto"/>
        <w:ind w:firstLine="566" w:firstLineChars="236"/>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1.2服务期：20天</w:t>
      </w:r>
    </w:p>
    <w:p>
      <w:pPr>
        <w:wordWrap w:val="0"/>
        <w:topLinePunct/>
        <w:spacing w:line="360" w:lineRule="auto"/>
        <w:ind w:firstLine="566" w:firstLineChars="236"/>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1.3最高报价限价：</w:t>
      </w:r>
      <w:r>
        <w:rPr>
          <w:rFonts w:hint="eastAsia" w:cs="Times New Roman"/>
          <w:color w:val="auto"/>
          <w:kern w:val="2"/>
          <w:sz w:val="24"/>
          <w:szCs w:val="24"/>
          <w:highlight w:val="none"/>
          <w:lang w:val="en-US" w:eastAsia="zh-CN" w:bidi="ar-SA"/>
        </w:rPr>
        <w:t>89709.25元</w:t>
      </w:r>
      <w:r>
        <w:rPr>
          <w:rFonts w:hint="eastAsia" w:ascii="Times New Roman" w:hAnsi="Times New Roman" w:eastAsia="宋体" w:cs="Times New Roman"/>
          <w:color w:val="auto"/>
          <w:kern w:val="2"/>
          <w:sz w:val="24"/>
          <w:szCs w:val="24"/>
          <w:highlight w:val="none"/>
          <w:lang w:val="en-US" w:eastAsia="zh-CN" w:bidi="ar-SA"/>
        </w:rPr>
        <w:t>。</w:t>
      </w:r>
    </w:p>
    <w:p>
      <w:pPr>
        <w:wordWrap w:val="0"/>
        <w:topLinePunct/>
        <w:spacing w:line="360" w:lineRule="auto"/>
        <w:ind w:firstLine="566" w:firstLineChars="236"/>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1.4项目所在地：广州市。</w:t>
      </w:r>
    </w:p>
    <w:p>
      <w:pPr>
        <w:numPr>
          <w:ilvl w:val="0"/>
          <w:numId w:val="0"/>
        </w:numPr>
        <w:topLinePunct/>
        <w:spacing w:line="360" w:lineRule="auto"/>
        <w:outlineLvl w:val="1"/>
        <w:rPr>
          <w:rFonts w:hint="eastAsia" w:ascii="Times New Roman" w:hAnsi="Times New Roman" w:eastAsia="宋体" w:cs="Times New Roman"/>
          <w:b/>
          <w:snapToGrid w:val="0"/>
          <w:color w:val="auto"/>
          <w:kern w:val="0"/>
          <w:sz w:val="24"/>
        </w:rPr>
      </w:pPr>
      <w:r>
        <w:rPr>
          <w:rFonts w:hint="eastAsia" w:ascii="Times New Roman" w:hAnsi="Times New Roman" w:eastAsia="宋体" w:cs="Times New Roman"/>
          <w:b/>
          <w:snapToGrid w:val="0"/>
          <w:color w:val="auto"/>
          <w:kern w:val="0"/>
          <w:sz w:val="24"/>
          <w:lang w:val="en-US" w:eastAsia="zh-CN"/>
        </w:rPr>
        <w:t>2.</w:t>
      </w:r>
      <w:r>
        <w:rPr>
          <w:rFonts w:hint="eastAsia" w:ascii="Times New Roman" w:hAnsi="Times New Roman" w:eastAsia="宋体" w:cs="Times New Roman"/>
          <w:b/>
          <w:snapToGrid w:val="0"/>
          <w:color w:val="auto"/>
          <w:kern w:val="0"/>
          <w:sz w:val="24"/>
        </w:rPr>
        <w:t>技术要求</w:t>
      </w:r>
    </w:p>
    <w:p>
      <w:pPr>
        <w:keepNext w:val="0"/>
        <w:keepLines w:val="0"/>
        <w:pageBreakBefore w:val="0"/>
        <w:widowControl w:val="0"/>
        <w:kinsoku/>
        <w:wordWrap w:val="0"/>
        <w:overflowPunct/>
        <w:topLinePunct/>
        <w:autoSpaceDE/>
        <w:autoSpaceDN/>
        <w:bidi w:val="0"/>
        <w:adjustRightInd/>
        <w:snapToGrid/>
        <w:spacing w:line="400" w:lineRule="exact"/>
        <w:ind w:firstLine="566" w:firstLineChars="236"/>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2.1</w:t>
      </w:r>
      <w:r>
        <w:rPr>
          <w:rFonts w:hint="eastAsia" w:ascii="Times New Roman" w:hAnsi="Times New Roman" w:eastAsia="宋体" w:cs="Times New Roman"/>
          <w:color w:val="auto"/>
          <w:sz w:val="24"/>
          <w:highlight w:val="none"/>
          <w:lang w:val="en-US" w:eastAsia="zh-CN"/>
        </w:rPr>
        <w:t>符合国家及省、市有关检测合格标准，符合规范有关要求及采购人要求</w:t>
      </w:r>
      <w:r>
        <w:rPr>
          <w:rFonts w:hint="eastAsia" w:ascii="Times New Roman" w:hAnsi="Times New Roman" w:eastAsia="宋体" w:cs="Times New Roman"/>
          <w:color w:val="auto"/>
          <w:sz w:val="24"/>
        </w:rPr>
        <w:t>。</w:t>
      </w:r>
    </w:p>
    <w:p>
      <w:pPr>
        <w:keepNext w:val="0"/>
        <w:keepLines w:val="0"/>
        <w:pageBreakBefore w:val="0"/>
        <w:widowControl w:val="0"/>
        <w:kinsoku/>
        <w:wordWrap w:val="0"/>
        <w:overflowPunct/>
        <w:topLinePunct/>
        <w:autoSpaceDE/>
        <w:autoSpaceDN/>
        <w:bidi w:val="0"/>
        <w:adjustRightInd/>
        <w:snapToGrid/>
        <w:spacing w:line="400" w:lineRule="exact"/>
        <w:ind w:firstLine="566" w:firstLineChars="236"/>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2.2严格执行有关安全生产的法律法规和规章制度，确保项目服务期内人员无安全事故发生</w:t>
      </w:r>
      <w:r>
        <w:rPr>
          <w:rFonts w:hint="eastAsia" w:ascii="Times New Roman" w:hAnsi="Times New Roman" w:eastAsia="宋体" w:cs="Times New Roman"/>
          <w:color w:val="auto"/>
          <w:sz w:val="24"/>
          <w:highlight w:val="none"/>
        </w:rPr>
        <w:t>。</w:t>
      </w:r>
    </w:p>
    <w:p>
      <w:pPr>
        <w:keepNext w:val="0"/>
        <w:keepLines w:val="0"/>
        <w:pageBreakBefore w:val="0"/>
        <w:widowControl w:val="0"/>
        <w:kinsoku/>
        <w:overflowPunct/>
        <w:topLinePunct/>
        <w:autoSpaceDE/>
        <w:autoSpaceDN/>
        <w:bidi w:val="0"/>
        <w:adjustRightInd/>
        <w:snapToGrid/>
        <w:spacing w:line="400" w:lineRule="exact"/>
        <w:textAlignment w:val="auto"/>
        <w:outlineLvl w:val="1"/>
        <w:rPr>
          <w:rFonts w:hint="eastAsia" w:ascii="Times New Roman" w:hAnsi="Times New Roman" w:eastAsia="宋体" w:cs="Times New Roman"/>
          <w:b/>
          <w:snapToGrid w:val="0"/>
          <w:color w:val="auto"/>
          <w:kern w:val="0"/>
          <w:sz w:val="24"/>
          <w:lang w:val="en-US" w:eastAsia="zh-CN"/>
        </w:rPr>
      </w:pPr>
      <w:r>
        <w:rPr>
          <w:rFonts w:hint="eastAsia" w:ascii="Times New Roman" w:hAnsi="Times New Roman" w:eastAsia="宋体" w:cs="Times New Roman"/>
          <w:b/>
          <w:snapToGrid w:val="0"/>
          <w:color w:val="auto"/>
          <w:kern w:val="0"/>
          <w:sz w:val="24"/>
          <w:lang w:val="en-US" w:eastAsia="zh-CN"/>
        </w:rPr>
        <w:t>3.供应商资格条件</w:t>
      </w:r>
    </w:p>
    <w:p>
      <w:pPr>
        <w:pStyle w:val="3"/>
        <w:keepNext w:val="0"/>
        <w:keepLines w:val="0"/>
        <w:pageBreakBefore w:val="0"/>
        <w:widowControl w:val="0"/>
        <w:kinsoku/>
        <w:overflowPunct/>
        <w:autoSpaceDE/>
        <w:autoSpaceDN/>
        <w:bidi w:val="0"/>
        <w:adjustRightInd/>
        <w:snapToGrid/>
        <w:spacing w:line="400" w:lineRule="exact"/>
        <w:textAlignment w:val="auto"/>
        <w:rPr>
          <w:rFonts w:hint="eastAsia" w:cs="Times New Roman"/>
          <w:color w:val="auto"/>
          <w:sz w:val="24"/>
          <w:highlight w:val="none"/>
          <w:lang w:val="en-US" w:eastAsia="zh-CN"/>
        </w:rPr>
      </w:pPr>
      <w:r>
        <w:rPr>
          <w:rFonts w:hint="eastAsia" w:cs="Times New Roman"/>
          <w:color w:val="auto"/>
          <w:sz w:val="24"/>
          <w:highlight w:val="none"/>
          <w:lang w:val="en-US" w:eastAsia="zh-CN"/>
        </w:rPr>
        <w:t>3.1</w:t>
      </w:r>
      <w:r>
        <w:rPr>
          <w:rFonts w:hint="eastAsia" w:ascii="Times New Roman" w:hAnsi="Times New Roman" w:eastAsia="宋体" w:cs="Times New Roman"/>
          <w:color w:val="auto"/>
          <w:sz w:val="24"/>
          <w:highlight w:val="none"/>
          <w:lang w:val="en-US" w:eastAsia="zh-CN"/>
        </w:rPr>
        <w:t>本次询价要求报价人具有独立法人资格，持有工商行政管理部门颁发的有效的营业执照；</w:t>
      </w:r>
      <w:r>
        <w:rPr>
          <w:rFonts w:hint="eastAsia" w:cs="Times New Roman"/>
          <w:color w:val="auto"/>
          <w:sz w:val="24"/>
          <w:highlight w:val="none"/>
          <w:lang w:val="en-US" w:eastAsia="zh-CN"/>
        </w:rPr>
        <w:t>持有住房和城乡建设委员会等相关部门颁发的房屋安全鉴定证书，或在企业当地留有房屋安全鉴定相关备案记录。</w:t>
      </w:r>
    </w:p>
    <w:p>
      <w:pPr>
        <w:pStyle w:val="3"/>
        <w:keepNext w:val="0"/>
        <w:keepLines w:val="0"/>
        <w:pageBreakBefore w:val="0"/>
        <w:widowControl w:val="0"/>
        <w:kinsoku/>
        <w:overflowPunct/>
        <w:autoSpaceDE/>
        <w:autoSpaceDN/>
        <w:bidi w:val="0"/>
        <w:adjustRightInd/>
        <w:snapToGrid/>
        <w:spacing w:line="400" w:lineRule="exact"/>
        <w:textAlignment w:val="auto"/>
        <w:rPr>
          <w:rFonts w:hint="default" w:ascii="Times New Roman" w:hAnsi="Times New Roman" w:eastAsia="宋体" w:cs="Times New Roman"/>
          <w:lang w:val="en-US" w:eastAsia="zh-CN"/>
        </w:rPr>
      </w:pPr>
      <w:r>
        <w:rPr>
          <w:rFonts w:hint="eastAsia" w:ascii="Times New Roman" w:hAnsi="Times New Roman" w:eastAsia="宋体" w:cs="Times New Roman"/>
          <w:color w:val="auto"/>
          <w:sz w:val="24"/>
          <w:highlight w:val="none"/>
          <w:lang w:val="en-US" w:eastAsia="zh-CN"/>
        </w:rPr>
        <w:t>3.</w:t>
      </w:r>
      <w:r>
        <w:rPr>
          <w:rFonts w:hint="eastAsia" w:cs="Times New Roman"/>
          <w:color w:val="auto"/>
          <w:sz w:val="24"/>
          <w:highlight w:val="none"/>
          <w:lang w:val="en-US" w:eastAsia="zh-CN"/>
        </w:rPr>
        <w:t>2</w:t>
      </w:r>
      <w:r>
        <w:rPr>
          <w:rFonts w:hint="eastAsia" w:ascii="Times New Roman" w:hAnsi="Times New Roman" w:eastAsia="宋体" w:cs="Times New Roman"/>
          <w:color w:val="auto"/>
          <w:sz w:val="24"/>
          <w:highlight w:val="none"/>
          <w:lang w:val="en-US" w:eastAsia="zh-CN"/>
        </w:rPr>
        <w:t>信用信誉良好，具备履行本项目服务的能力。</w:t>
      </w:r>
    </w:p>
    <w:p>
      <w:pPr>
        <w:keepNext w:val="0"/>
        <w:keepLines w:val="0"/>
        <w:pageBreakBefore w:val="0"/>
        <w:widowControl w:val="0"/>
        <w:kinsoku/>
        <w:overflowPunct/>
        <w:topLinePunct/>
        <w:autoSpaceDE/>
        <w:autoSpaceDN/>
        <w:bidi w:val="0"/>
        <w:adjustRightInd/>
        <w:snapToGrid/>
        <w:spacing w:line="400" w:lineRule="exact"/>
        <w:textAlignment w:val="auto"/>
        <w:outlineLvl w:val="1"/>
        <w:rPr>
          <w:rFonts w:hint="default" w:ascii="Times New Roman" w:hAnsi="Times New Roman" w:eastAsia="宋体" w:cs="Times New Roman"/>
          <w:b/>
          <w:snapToGrid w:val="0"/>
          <w:color w:val="auto"/>
          <w:kern w:val="0"/>
          <w:sz w:val="24"/>
          <w:lang w:val="en-US"/>
        </w:rPr>
      </w:pPr>
      <w:r>
        <w:rPr>
          <w:rFonts w:hint="eastAsia" w:ascii="Times New Roman" w:hAnsi="Times New Roman" w:eastAsia="宋体" w:cs="Times New Roman"/>
          <w:b/>
          <w:snapToGrid w:val="0"/>
          <w:color w:val="auto"/>
          <w:kern w:val="0"/>
          <w:sz w:val="24"/>
          <w:lang w:val="en-US" w:eastAsia="zh-CN"/>
        </w:rPr>
        <w:t>4.响应回执的递交</w:t>
      </w:r>
    </w:p>
    <w:p>
      <w:pPr>
        <w:keepNext w:val="0"/>
        <w:keepLines w:val="0"/>
        <w:pageBreakBefore w:val="0"/>
        <w:widowControl w:val="0"/>
        <w:kinsoku/>
        <w:overflowPunct/>
        <w:autoSpaceDE/>
        <w:autoSpaceDN/>
        <w:bidi w:val="0"/>
        <w:adjustRightInd/>
        <w:snapToGrid/>
        <w:spacing w:line="400" w:lineRule="exact"/>
        <w:ind w:firstLine="480" w:firstLineChars="200"/>
        <w:textAlignment w:val="auto"/>
        <w:rPr>
          <w:rFonts w:ascii="Times New Roman" w:hAnsi="Times New Roman" w:eastAsia="宋体" w:cs="Times New Roman"/>
          <w:snapToGrid w:val="0"/>
          <w:color w:val="000000"/>
          <w:kern w:val="0"/>
          <w:sz w:val="24"/>
        </w:rPr>
      </w:pPr>
      <w:r>
        <w:rPr>
          <w:rFonts w:hint="eastAsia" w:ascii="Times New Roman" w:hAnsi="Times New Roman" w:eastAsia="宋体" w:cs="Times New Roman"/>
          <w:color w:val="auto"/>
          <w:sz w:val="24"/>
        </w:rPr>
        <w:t>凡有意参加本次</w:t>
      </w:r>
      <w:r>
        <w:rPr>
          <w:rFonts w:hint="eastAsia" w:ascii="Times New Roman" w:hAnsi="Times New Roman" w:eastAsia="宋体" w:cs="Times New Roman"/>
          <w:color w:val="auto"/>
          <w:sz w:val="24"/>
          <w:lang w:eastAsia="zh-CN"/>
        </w:rPr>
        <w:t>采购</w:t>
      </w:r>
      <w:r>
        <w:rPr>
          <w:rFonts w:hint="eastAsia" w:ascii="Times New Roman" w:hAnsi="Times New Roman" w:eastAsia="宋体" w:cs="Times New Roman"/>
          <w:color w:val="auto"/>
          <w:sz w:val="24"/>
        </w:rPr>
        <w:t>的供应商，</w:t>
      </w:r>
      <w:r>
        <w:rPr>
          <w:rFonts w:hint="eastAsia" w:ascii="Times New Roman" w:hAnsi="Times New Roman" w:eastAsia="宋体" w:cs="Times New Roman"/>
          <w:color w:val="000000"/>
          <w:sz w:val="24"/>
        </w:rPr>
        <w:t>将附于本</w:t>
      </w:r>
      <w:r>
        <w:rPr>
          <w:rFonts w:hint="eastAsia" w:ascii="Times New Roman" w:hAnsi="Times New Roman" w:eastAsia="宋体" w:cs="Times New Roman"/>
          <w:color w:val="000000"/>
          <w:sz w:val="24"/>
          <w:lang w:val="en-US" w:eastAsia="zh-CN"/>
        </w:rPr>
        <w:t>公告</w:t>
      </w:r>
      <w:r>
        <w:rPr>
          <w:rFonts w:hint="eastAsia" w:ascii="Times New Roman" w:hAnsi="Times New Roman" w:eastAsia="宋体" w:cs="Times New Roman"/>
          <w:color w:val="000000"/>
          <w:sz w:val="24"/>
        </w:rPr>
        <w:t>后的</w:t>
      </w:r>
      <w:r>
        <w:rPr>
          <w:rFonts w:hint="eastAsia" w:ascii="Times New Roman" w:hAnsi="Times New Roman" w:eastAsia="宋体" w:cs="Times New Roman"/>
          <w:color w:val="000000"/>
          <w:sz w:val="24"/>
          <w:lang w:val="en-US" w:eastAsia="zh-CN"/>
        </w:rPr>
        <w:t>响应</w:t>
      </w:r>
      <w:r>
        <w:rPr>
          <w:rFonts w:hint="eastAsia" w:ascii="Times New Roman" w:hAnsi="Times New Roman" w:eastAsia="宋体" w:cs="Times New Roman"/>
          <w:color w:val="000000"/>
          <w:sz w:val="24"/>
        </w:rPr>
        <w:t>回执在</w:t>
      </w:r>
      <w:bookmarkStart w:id="3" w:name="_GoBack"/>
      <w:r>
        <w:rPr>
          <w:rFonts w:ascii="Times New Roman" w:hAnsi="Times New Roman" w:eastAsia="宋体" w:cs="Times New Roman"/>
          <w:color w:val="000000"/>
          <w:sz w:val="24"/>
          <w:highlight w:val="none"/>
          <w:u w:val="single"/>
        </w:rPr>
        <w:t>20</w:t>
      </w:r>
      <w:r>
        <w:rPr>
          <w:rFonts w:hint="eastAsia" w:ascii="Times New Roman" w:hAnsi="Times New Roman" w:eastAsia="宋体" w:cs="Times New Roman"/>
          <w:color w:val="000000"/>
          <w:sz w:val="24"/>
          <w:highlight w:val="none"/>
          <w:u w:val="single"/>
          <w:lang w:val="en-US" w:eastAsia="zh-CN"/>
        </w:rPr>
        <w:t>2</w:t>
      </w:r>
      <w:r>
        <w:rPr>
          <w:rFonts w:hint="eastAsia" w:cs="Times New Roman"/>
          <w:color w:val="000000"/>
          <w:sz w:val="24"/>
          <w:highlight w:val="none"/>
          <w:u w:val="single"/>
          <w:lang w:val="en-US" w:eastAsia="zh-CN"/>
        </w:rPr>
        <w:t>4</w:t>
      </w:r>
      <w:r>
        <w:rPr>
          <w:rFonts w:hint="eastAsia" w:ascii="Times New Roman" w:hAnsi="Times New Roman" w:eastAsia="宋体" w:cs="Times New Roman"/>
          <w:color w:val="000000"/>
          <w:sz w:val="24"/>
          <w:highlight w:val="none"/>
          <w:u w:val="single"/>
        </w:rPr>
        <w:t>年</w:t>
      </w:r>
      <w:r>
        <w:rPr>
          <w:rFonts w:hint="eastAsia" w:cs="Times New Roman"/>
          <w:color w:val="000000"/>
          <w:sz w:val="24"/>
          <w:highlight w:val="none"/>
          <w:u w:val="single"/>
          <w:lang w:val="en-US" w:eastAsia="zh-CN"/>
        </w:rPr>
        <w:t xml:space="preserve"> 4 </w:t>
      </w:r>
      <w:r>
        <w:rPr>
          <w:rFonts w:hint="eastAsia" w:ascii="Times New Roman" w:hAnsi="Times New Roman" w:eastAsia="宋体" w:cs="Times New Roman"/>
          <w:color w:val="000000"/>
          <w:sz w:val="24"/>
          <w:highlight w:val="none"/>
          <w:u w:val="single"/>
        </w:rPr>
        <w:t>月</w:t>
      </w:r>
      <w:r>
        <w:rPr>
          <w:rFonts w:hint="eastAsia" w:cs="Times New Roman"/>
          <w:color w:val="000000"/>
          <w:sz w:val="24"/>
          <w:highlight w:val="none"/>
          <w:u w:val="single"/>
          <w:lang w:val="en-US" w:eastAsia="zh-CN"/>
        </w:rPr>
        <w:t xml:space="preserve"> 23 </w:t>
      </w:r>
      <w:r>
        <w:rPr>
          <w:rFonts w:hint="eastAsia" w:ascii="Times New Roman" w:hAnsi="Times New Roman" w:eastAsia="宋体" w:cs="Times New Roman"/>
          <w:color w:val="000000"/>
          <w:sz w:val="24"/>
          <w:highlight w:val="none"/>
          <w:u w:val="single"/>
        </w:rPr>
        <w:t>日</w:t>
      </w:r>
      <w:r>
        <w:rPr>
          <w:rFonts w:hint="eastAsia" w:ascii="Times New Roman" w:hAnsi="Times New Roman" w:eastAsia="宋体" w:cs="Times New Roman"/>
          <w:color w:val="000000"/>
          <w:sz w:val="24"/>
          <w:highlight w:val="none"/>
          <w:u w:val="single"/>
          <w:lang w:val="en-US" w:eastAsia="zh-CN"/>
        </w:rPr>
        <w:t>17:00</w:t>
      </w:r>
      <w:bookmarkEnd w:id="3"/>
      <w:r>
        <w:rPr>
          <w:rFonts w:hint="eastAsia" w:ascii="Times New Roman" w:hAnsi="Times New Roman" w:eastAsia="宋体" w:cs="Times New Roman"/>
          <w:color w:val="000000"/>
          <w:sz w:val="24"/>
        </w:rPr>
        <w:t>之内发送至</w:t>
      </w:r>
      <w:r>
        <w:rPr>
          <w:rFonts w:hint="eastAsia" w:ascii="Times New Roman" w:hAnsi="Times New Roman" w:eastAsia="宋体" w:cs="Times New Roman"/>
          <w:color w:val="000000"/>
          <w:sz w:val="24"/>
          <w:lang w:eastAsia="zh-CN"/>
        </w:rPr>
        <w:t>采购</w:t>
      </w:r>
      <w:r>
        <w:rPr>
          <w:rFonts w:hint="eastAsia" w:ascii="Times New Roman" w:hAnsi="Times New Roman" w:eastAsia="宋体" w:cs="Times New Roman"/>
          <w:color w:val="000000"/>
          <w:sz w:val="24"/>
        </w:rPr>
        <w:t>人邮箱：</w:t>
      </w:r>
      <w:r>
        <w:rPr>
          <w:rFonts w:hint="eastAsia" w:ascii="Times New Roman" w:hAnsi="Times New Roman" w:eastAsia="宋体" w:cs="Times New Roman"/>
          <w:snapToGrid w:val="0"/>
          <w:color w:val="000000"/>
          <w:kern w:val="0"/>
          <w:sz w:val="24"/>
          <w:lang w:val="en-US" w:eastAsia="zh-CN"/>
        </w:rPr>
        <w:t>1318567826</w:t>
      </w:r>
      <w:r>
        <w:rPr>
          <w:rFonts w:ascii="Times New Roman" w:hAnsi="Times New Roman" w:eastAsia="宋体" w:cs="Times New Roman"/>
          <w:snapToGrid w:val="0"/>
          <w:color w:val="000000"/>
          <w:kern w:val="0"/>
          <w:sz w:val="24"/>
        </w:rPr>
        <w:t>@qq.com</w:t>
      </w:r>
      <w:r>
        <w:rPr>
          <w:rFonts w:hint="eastAsia" w:ascii="Times New Roman" w:hAnsi="Times New Roman" w:eastAsia="宋体" w:cs="Times New Roman"/>
          <w:snapToGrid w:val="0"/>
          <w:color w:val="000000"/>
          <w:kern w:val="0"/>
          <w:sz w:val="24"/>
        </w:rPr>
        <w:t>，</w:t>
      </w:r>
      <w:r>
        <w:rPr>
          <w:rFonts w:hint="eastAsia" w:ascii="Times New Roman" w:hAnsi="Times New Roman" w:eastAsia="宋体" w:cs="Times New Roman"/>
          <w:snapToGrid w:val="0"/>
          <w:color w:val="000000"/>
          <w:kern w:val="0"/>
          <w:sz w:val="24"/>
          <w:lang w:val="en-US" w:eastAsia="zh-CN"/>
        </w:rPr>
        <w:t>逾期无效。</w:t>
      </w:r>
      <w:r>
        <w:rPr>
          <w:rFonts w:hint="eastAsia" w:ascii="Times New Roman" w:hAnsi="Times New Roman" w:eastAsia="宋体" w:cs="Times New Roman"/>
          <w:snapToGrid w:val="0"/>
          <w:color w:val="000000"/>
          <w:kern w:val="0"/>
          <w:sz w:val="24"/>
          <w:lang w:eastAsia="zh-CN"/>
        </w:rPr>
        <w:t>采购</w:t>
      </w:r>
      <w:r>
        <w:rPr>
          <w:rFonts w:hint="eastAsia" w:ascii="Times New Roman" w:hAnsi="Times New Roman" w:eastAsia="宋体" w:cs="Times New Roman"/>
          <w:snapToGrid w:val="0"/>
          <w:color w:val="000000"/>
          <w:kern w:val="0"/>
          <w:sz w:val="24"/>
        </w:rPr>
        <w:t>人</w:t>
      </w:r>
      <w:r>
        <w:rPr>
          <w:rFonts w:hint="eastAsia" w:ascii="Times New Roman" w:hAnsi="Times New Roman" w:eastAsia="宋体" w:cs="Times New Roman"/>
          <w:snapToGrid w:val="0"/>
          <w:color w:val="000000"/>
          <w:kern w:val="0"/>
          <w:sz w:val="24"/>
          <w:lang w:val="en-US" w:eastAsia="zh-CN"/>
        </w:rPr>
        <w:t>在</w:t>
      </w:r>
      <w:r>
        <w:rPr>
          <w:rFonts w:hint="eastAsia" w:ascii="Times New Roman" w:hAnsi="Times New Roman" w:eastAsia="宋体" w:cs="Times New Roman"/>
          <w:snapToGrid w:val="0"/>
          <w:color w:val="000000"/>
          <w:kern w:val="0"/>
          <w:sz w:val="24"/>
        </w:rPr>
        <w:t>收到</w:t>
      </w:r>
      <w:r>
        <w:rPr>
          <w:rFonts w:hint="eastAsia" w:ascii="Times New Roman" w:hAnsi="Times New Roman" w:eastAsia="宋体" w:cs="Times New Roman"/>
          <w:snapToGrid w:val="0"/>
          <w:color w:val="000000"/>
          <w:kern w:val="0"/>
          <w:sz w:val="24"/>
          <w:lang w:val="en-US" w:eastAsia="zh-CN"/>
        </w:rPr>
        <w:t>响应</w:t>
      </w:r>
      <w:r>
        <w:rPr>
          <w:rFonts w:hint="eastAsia" w:ascii="Times New Roman" w:hAnsi="Times New Roman" w:eastAsia="宋体" w:cs="Times New Roman"/>
          <w:snapToGrid w:val="0"/>
          <w:color w:val="000000"/>
          <w:kern w:val="0"/>
          <w:sz w:val="24"/>
        </w:rPr>
        <w:t>回执后</w:t>
      </w:r>
      <w:r>
        <w:rPr>
          <w:rFonts w:hint="eastAsia" w:ascii="Times New Roman" w:hAnsi="Times New Roman" w:eastAsia="宋体"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keepNext w:val="0"/>
        <w:keepLines w:val="0"/>
        <w:pageBreakBefore w:val="0"/>
        <w:widowControl w:val="0"/>
        <w:kinsoku/>
        <w:overflowPunct/>
        <w:topLinePunct/>
        <w:autoSpaceDE/>
        <w:autoSpaceDN/>
        <w:bidi w:val="0"/>
        <w:adjustRightInd/>
        <w:snapToGrid/>
        <w:spacing w:line="400" w:lineRule="exact"/>
        <w:textAlignment w:val="auto"/>
        <w:outlineLvl w:val="1"/>
        <w:rPr>
          <w:rFonts w:ascii="Times New Roman" w:hAnsi="Times New Roman" w:eastAsia="宋体" w:cs="Times New Roman"/>
          <w:b/>
          <w:snapToGrid w:val="0"/>
          <w:color w:val="000000"/>
          <w:kern w:val="0"/>
          <w:sz w:val="24"/>
        </w:rPr>
      </w:pPr>
      <w:bookmarkStart w:id="0" w:name="_Toc332793891"/>
      <w:bookmarkStart w:id="1" w:name="_Toc332793818"/>
      <w:bookmarkStart w:id="2" w:name="_Toc332965960"/>
      <w:r>
        <w:rPr>
          <w:rFonts w:ascii="Times New Roman" w:hAnsi="Times New Roman" w:eastAsia="宋体" w:cs="Times New Roman"/>
          <w:b/>
          <w:snapToGrid w:val="0"/>
          <w:color w:val="000000"/>
          <w:kern w:val="0"/>
          <w:sz w:val="24"/>
        </w:rPr>
        <w:t xml:space="preserve">3. </w:t>
      </w:r>
      <w:r>
        <w:rPr>
          <w:rFonts w:hint="eastAsia" w:ascii="Times New Roman" w:hAnsi="Times New Roman" w:eastAsia="宋体" w:cs="Times New Roman"/>
          <w:b/>
          <w:snapToGrid w:val="0"/>
          <w:color w:val="000000"/>
          <w:kern w:val="0"/>
          <w:sz w:val="24"/>
        </w:rPr>
        <w:t>联系方式</w:t>
      </w:r>
      <w:bookmarkEnd w:id="0"/>
      <w:bookmarkEnd w:id="1"/>
      <w:bookmarkEnd w:id="2"/>
    </w:p>
    <w:p>
      <w:pPr>
        <w:keepNext w:val="0"/>
        <w:keepLines w:val="0"/>
        <w:pageBreakBefore w:val="0"/>
        <w:widowControl w:val="0"/>
        <w:kinsoku/>
        <w:overflowPunct/>
        <w:topLinePunct/>
        <w:autoSpaceDE/>
        <w:autoSpaceDN/>
        <w:bidi w:val="0"/>
        <w:adjustRightInd/>
        <w:snapToGrid/>
        <w:spacing w:line="400" w:lineRule="exact"/>
        <w:textAlignment w:val="auto"/>
        <w:rPr>
          <w:rFonts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采</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lang w:val="en-US" w:eastAsia="zh-CN"/>
        </w:rPr>
        <w:t>购</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人：广州诚安路桥检测有限公司</w:t>
      </w:r>
    </w:p>
    <w:p>
      <w:pPr>
        <w:keepNext w:val="0"/>
        <w:keepLines w:val="0"/>
        <w:pageBreakBefore w:val="0"/>
        <w:widowControl w:val="0"/>
        <w:kinsoku/>
        <w:overflowPunct/>
        <w:topLinePunct/>
        <w:autoSpaceDE/>
        <w:autoSpaceDN/>
        <w:bidi w:val="0"/>
        <w:adjustRightInd/>
        <w:snapToGrid/>
        <w:spacing w:line="400" w:lineRule="exact"/>
        <w:textAlignment w:val="auto"/>
        <w:rPr>
          <w:rFonts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采购</w:t>
      </w:r>
      <w:r>
        <w:rPr>
          <w:rFonts w:hint="eastAsia" w:ascii="Times New Roman" w:hAnsi="Times New Roman" w:eastAsia="宋体" w:cs="Times New Roman"/>
          <w:color w:val="000000"/>
          <w:sz w:val="24"/>
        </w:rPr>
        <w:t>人地址：广州市白云区新广从一路</w:t>
      </w:r>
      <w:r>
        <w:rPr>
          <w:rFonts w:ascii="Times New Roman" w:hAnsi="Times New Roman" w:eastAsia="宋体" w:cs="Times New Roman"/>
          <w:color w:val="000000"/>
          <w:sz w:val="24"/>
        </w:rPr>
        <w:t>338</w:t>
      </w:r>
      <w:r>
        <w:rPr>
          <w:rFonts w:hint="eastAsia" w:ascii="Times New Roman" w:hAnsi="Times New Roman" w:eastAsia="宋体" w:cs="Times New Roman"/>
          <w:color w:val="000000"/>
          <w:sz w:val="24"/>
        </w:rPr>
        <w:t>号</w:t>
      </w:r>
    </w:p>
    <w:p>
      <w:pPr>
        <w:keepNext w:val="0"/>
        <w:keepLines w:val="0"/>
        <w:pageBreakBefore w:val="0"/>
        <w:widowControl w:val="0"/>
        <w:kinsoku/>
        <w:overflowPunct/>
        <w:topLinePunct/>
        <w:autoSpaceDE/>
        <w:autoSpaceDN/>
        <w:bidi w:val="0"/>
        <w:adjustRightInd/>
        <w:snapToGrid/>
        <w:spacing w:line="400" w:lineRule="exact"/>
        <w:textAlignment w:val="auto"/>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rPr>
        <w:t>联</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系</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人：</w:t>
      </w:r>
      <w:r>
        <w:rPr>
          <w:rFonts w:hint="eastAsia" w:ascii="Times New Roman" w:hAnsi="Times New Roman" w:eastAsia="宋体" w:cs="Times New Roman"/>
          <w:color w:val="000000"/>
          <w:sz w:val="24"/>
          <w:lang w:val="en-US" w:eastAsia="zh-CN"/>
        </w:rPr>
        <w:t>许</w:t>
      </w:r>
      <w:r>
        <w:rPr>
          <w:rFonts w:hint="eastAsia" w:ascii="Times New Roman" w:hAnsi="Times New Roman" w:eastAsia="宋体" w:cs="Times New Roman"/>
          <w:color w:val="000000"/>
          <w:sz w:val="24"/>
          <w:lang w:eastAsia="zh-CN"/>
        </w:rPr>
        <w:t>工</w:t>
      </w:r>
    </w:p>
    <w:p>
      <w:pPr>
        <w:keepNext w:val="0"/>
        <w:keepLines w:val="0"/>
        <w:pageBreakBefore w:val="0"/>
        <w:widowControl w:val="0"/>
        <w:kinsoku/>
        <w:overflowPunct/>
        <w:topLinePunct/>
        <w:autoSpaceDE/>
        <w:autoSpaceDN/>
        <w:bidi w:val="0"/>
        <w:adjustRightInd/>
        <w:snapToGrid/>
        <w:spacing w:line="400" w:lineRule="exact"/>
        <w:textAlignment w:val="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电 </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话：</w:t>
      </w:r>
      <w:r>
        <w:rPr>
          <w:rFonts w:ascii="Times New Roman" w:hAnsi="Times New Roman" w:eastAsia="宋体" w:cs="Times New Roman"/>
          <w:color w:val="000000"/>
          <w:sz w:val="24"/>
        </w:rPr>
        <w:t>020-87436572</w:t>
      </w:r>
    </w:p>
    <w:p>
      <w:pPr>
        <w:keepNext w:val="0"/>
        <w:keepLines w:val="0"/>
        <w:pageBreakBefore w:val="0"/>
        <w:widowControl w:val="0"/>
        <w:kinsoku/>
        <w:overflowPunct/>
        <w:topLinePunct/>
        <w:autoSpaceDE/>
        <w:autoSpaceDN/>
        <w:bidi w:val="0"/>
        <w:adjustRightInd/>
        <w:snapToGrid/>
        <w:spacing w:line="400" w:lineRule="exact"/>
        <w:textAlignment w:val="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传</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真：</w:t>
      </w:r>
      <w:r>
        <w:rPr>
          <w:rFonts w:ascii="Times New Roman" w:hAnsi="Times New Roman" w:eastAsia="宋体" w:cs="Times New Roman"/>
          <w:color w:val="000000"/>
          <w:sz w:val="24"/>
        </w:rPr>
        <w:t>020-87436572</w:t>
      </w:r>
    </w:p>
    <w:p>
      <w:pPr>
        <w:topLinePunct/>
        <w:spacing w:line="360" w:lineRule="auto"/>
        <w:jc w:val="right"/>
        <w:rPr>
          <w:rFonts w:ascii="Times New Roman" w:hAnsi="Times New Roman" w:eastAsia="宋体" w:cs="Times New Roman"/>
          <w:color w:val="000000"/>
          <w:sz w:val="24"/>
        </w:rPr>
      </w:pPr>
      <w:r>
        <w:rPr>
          <w:rFonts w:hint="eastAsia" w:ascii="Times New Roman" w:hAnsi="Times New Roman" w:eastAsia="宋体" w:cs="Times New Roman"/>
          <w:color w:val="000000"/>
          <w:sz w:val="24"/>
        </w:rPr>
        <w:t>广州诚安路桥检测有限公司</w:t>
      </w:r>
    </w:p>
    <w:p>
      <w:pPr>
        <w:topLinePunct/>
        <w:spacing w:line="360" w:lineRule="auto"/>
        <w:jc w:val="center"/>
        <w:rPr>
          <w:rFonts w:ascii="宋体"/>
          <w:color w:val="000000"/>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highlight w:val="none"/>
        </w:rPr>
        <w:t>20</w:t>
      </w:r>
      <w:r>
        <w:rPr>
          <w:rFonts w:hint="eastAsia" w:ascii="Times New Roman" w:hAnsi="Times New Roman" w:eastAsia="宋体" w:cs="Times New Roman"/>
          <w:color w:val="000000"/>
          <w:sz w:val="24"/>
          <w:highlight w:val="none"/>
          <w:lang w:val="en-US" w:eastAsia="zh-CN"/>
        </w:rPr>
        <w:t>2</w:t>
      </w:r>
      <w:r>
        <w:rPr>
          <w:rFonts w:hint="eastAsia" w:cs="Times New Roman"/>
          <w:color w:val="000000"/>
          <w:sz w:val="24"/>
          <w:highlight w:val="none"/>
          <w:lang w:val="en-US" w:eastAsia="zh-CN"/>
        </w:rPr>
        <w:t>4</w:t>
      </w:r>
      <w:r>
        <w:rPr>
          <w:rFonts w:hint="eastAsia" w:ascii="Times New Roman" w:hAnsi="Times New Roman" w:eastAsia="宋体" w:cs="Times New Roman"/>
          <w:color w:val="000000"/>
          <w:sz w:val="24"/>
          <w:highlight w:val="none"/>
        </w:rPr>
        <w:t>年</w:t>
      </w:r>
      <w:r>
        <w:rPr>
          <w:rFonts w:hint="eastAsia" w:cs="Times New Roman"/>
          <w:color w:val="000000"/>
          <w:sz w:val="24"/>
          <w:highlight w:val="none"/>
          <w:lang w:val="en-US" w:eastAsia="zh-CN"/>
        </w:rPr>
        <w:t xml:space="preserve"> 4 </w:t>
      </w:r>
      <w:r>
        <w:rPr>
          <w:rFonts w:hint="eastAsia" w:ascii="Times New Roman" w:hAnsi="Times New Roman" w:eastAsia="宋体" w:cs="Times New Roman"/>
          <w:color w:val="000000"/>
          <w:sz w:val="24"/>
          <w:highlight w:val="none"/>
        </w:rPr>
        <w:t>月</w:t>
      </w:r>
      <w:r>
        <w:rPr>
          <w:rFonts w:hint="eastAsia" w:cs="Times New Roman"/>
          <w:color w:val="000000"/>
          <w:sz w:val="24"/>
          <w:highlight w:val="none"/>
          <w:lang w:val="en-US" w:eastAsia="zh-CN"/>
        </w:rPr>
        <w:t xml:space="preserve"> 19 </w:t>
      </w:r>
      <w:r>
        <w:rPr>
          <w:rFonts w:hint="eastAsia" w:ascii="Times New Roman" w:hAnsi="Times New Roman" w:eastAsia="宋体" w:cs="Times New Roman"/>
          <w:color w:val="000000"/>
          <w:sz w:val="24"/>
          <w:highlight w:val="none"/>
        </w:rPr>
        <w:t>日</w:t>
      </w:r>
    </w:p>
    <w:p>
      <w:r>
        <w:br w:type="page"/>
      </w: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r>
        <w:rPr>
          <w:rFonts w:hint="default" w:ascii="Times New Roman" w:hAnsi="Times New Roman" w:eastAsia="仿宋_GB2312"/>
          <w:kern w:val="0"/>
          <w:sz w:val="28"/>
          <w:szCs w:val="44"/>
          <w:highlight w:val="none"/>
          <w:lang w:val="en-US" w:eastAsia="zh-CN"/>
        </w:rPr>
        <w:t>（</w:t>
      </w:r>
      <w:r>
        <w:rPr>
          <w:rFonts w:ascii="Times New Roman" w:hAnsi="Times New Roman" w:eastAsia="仿宋_GB2312"/>
          <w:kern w:val="0"/>
          <w:sz w:val="28"/>
          <w:szCs w:val="44"/>
          <w:highlight w:val="none"/>
        </w:rPr>
        <w:t>仅供参考</w:t>
      </w:r>
      <w:r>
        <w:rPr>
          <w:rFonts w:hint="default" w:ascii="Times New Roman" w:hAnsi="Times New Roman" w:eastAsia="仿宋_GB2312"/>
          <w:kern w:val="0"/>
          <w:sz w:val="28"/>
          <w:szCs w:val="44"/>
          <w:highlight w:val="none"/>
          <w:lang w:val="en-US" w:eastAsia="zh-CN"/>
        </w:rPr>
        <w:t>）</w:t>
      </w: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广州诚安路桥检测有限公司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在广州市交正工程咨询有限公司网站获取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广州北环高速公路建筑物结构检测及鉴定劳务协作服务询价意向征集公告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righ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w:t>
      </w:r>
    </w:p>
    <w:p>
      <w:pPr>
        <w:wordWrap w:val="0"/>
        <w:topLinePunct/>
        <w:spacing w:line="480" w:lineRule="auto"/>
        <w:ind w:left="2520" w:hanging="2520" w:hangingChars="900"/>
        <w:jc w:val="right"/>
        <w:rPr>
          <w:rFonts w:hint="default" w:ascii="仿宋" w:hAnsi="仿宋" w:eastAsia="仿宋" w:cs="仿宋"/>
          <w:snapToGrid w:val="0"/>
          <w:color w:val="000000"/>
          <w:kern w:val="0"/>
          <w:sz w:val="28"/>
          <w:szCs w:val="28"/>
          <w:highlight w:val="none"/>
          <w:lang w:val="en-US" w:eastAsia="zh-CN"/>
        </w:rPr>
      </w:pPr>
      <w:r>
        <w:rPr>
          <w:rFonts w:hint="eastAsia" w:ascii="仿宋" w:hAnsi="仿宋" w:eastAsia="仿宋" w:cs="仿宋"/>
          <w:snapToGrid w:val="0"/>
          <w:color w:val="000000"/>
          <w:kern w:val="0"/>
          <w:sz w:val="28"/>
          <w:szCs w:val="28"/>
          <w:highlight w:val="none"/>
        </w:rPr>
        <w:t>联系人：</w:t>
      </w:r>
      <w:r>
        <w:rPr>
          <w:rFonts w:hint="eastAsia" w:ascii="仿宋" w:hAnsi="仿宋" w:eastAsia="仿宋" w:cs="仿宋"/>
          <w:snapToGrid w:val="0"/>
          <w:color w:val="000000"/>
          <w:kern w:val="0"/>
          <w:sz w:val="28"/>
          <w:szCs w:val="28"/>
          <w:highlight w:val="none"/>
          <w:u w:val="single"/>
          <w:lang w:val="en-US" w:eastAsia="zh-CN"/>
        </w:rPr>
        <w:t xml:space="preserve">                </w:t>
      </w:r>
    </w:p>
    <w:p>
      <w:pPr>
        <w:wordWrap w:val="0"/>
        <w:topLinePunct/>
        <w:spacing w:line="480" w:lineRule="auto"/>
        <w:jc w:val="right"/>
        <w:rPr>
          <w:rFonts w:hint="default" w:ascii="仿宋" w:hAnsi="仿宋" w:eastAsia="仿宋" w:cs="仿宋"/>
          <w:snapToGrid w:val="0"/>
          <w:color w:val="000000"/>
          <w:kern w:val="0"/>
          <w:sz w:val="28"/>
          <w:szCs w:val="28"/>
          <w:highlight w:val="none"/>
          <w:lang w:val="en-US"/>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lang w:eastAsia="zh-CN"/>
        </w:rPr>
        <w:t>：</w:t>
      </w:r>
      <w:r>
        <w:rPr>
          <w:rFonts w:hint="eastAsia" w:ascii="仿宋" w:hAnsi="仿宋" w:eastAsia="仿宋" w:cs="仿宋"/>
          <w:snapToGrid w:val="0"/>
          <w:color w:val="000000"/>
          <w:kern w:val="0"/>
          <w:sz w:val="28"/>
          <w:szCs w:val="28"/>
          <w:highlight w:val="none"/>
          <w:u w:val="single"/>
          <w:lang w:val="en-US" w:eastAsia="zh-CN"/>
        </w:rPr>
        <w:t xml:space="preserve">               </w:t>
      </w:r>
    </w:p>
    <w:p>
      <w:pPr>
        <w:wordWrap w:val="0"/>
        <w:topLinePunct/>
        <w:spacing w:line="480" w:lineRule="auto"/>
        <w:jc w:val="right"/>
        <w:rPr>
          <w:rFonts w:hint="default" w:ascii="仿宋" w:hAnsi="仿宋" w:eastAsia="仿宋" w:cs="仿宋"/>
          <w:snapToGrid w:val="0"/>
          <w:color w:val="000000"/>
          <w:kern w:val="0"/>
          <w:sz w:val="28"/>
          <w:szCs w:val="28"/>
          <w:highlight w:val="none"/>
          <w:lang w:val="en-US" w:eastAsia="zh-CN"/>
        </w:rPr>
      </w:pP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lang w:val="en-US" w:eastAsia="zh-CN"/>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pPr>
        <w:pStyle w:val="3"/>
      </w:pPr>
    </w:p>
    <w:sectPr>
      <w:pgSz w:w="11906" w:h="16838"/>
      <w:pgMar w:top="1134" w:right="1020" w:bottom="1134" w:left="102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4Y2EwYmRmZjAzZGNmOGU3YWM0ODUyYjE4ZWE0NTIifQ=="/>
  </w:docVars>
  <w:rsids>
    <w:rsidRoot w:val="00000000"/>
    <w:rsid w:val="01D20C85"/>
    <w:rsid w:val="046373F1"/>
    <w:rsid w:val="0A69025B"/>
    <w:rsid w:val="12ED5CBA"/>
    <w:rsid w:val="16937FDC"/>
    <w:rsid w:val="28ED7586"/>
    <w:rsid w:val="39AE76A2"/>
    <w:rsid w:val="3E434870"/>
    <w:rsid w:val="57BF2D4E"/>
    <w:rsid w:val="58B74CBC"/>
    <w:rsid w:val="5BD10717"/>
    <w:rsid w:val="63166D1A"/>
    <w:rsid w:val="6D804479"/>
    <w:rsid w:val="74ED791E"/>
    <w:rsid w:val="7C3C5E6C"/>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Plain Text"/>
    <w:basedOn w:val="1"/>
    <w:next w:val="1"/>
    <w:autoRedefine/>
    <w:qFormat/>
    <w:uiPriority w:val="0"/>
    <w:rPr>
      <w:rFonts w:ascii="宋体" w:hAnsi="Courier New"/>
      <w:szCs w:val="20"/>
    </w:rPr>
  </w:style>
  <w:style w:type="paragraph" w:styleId="3">
    <w:name w:val="Normal Indent"/>
    <w:basedOn w:val="1"/>
    <w:qFormat/>
    <w:uiPriority w:val="99"/>
    <w:pPr>
      <w:ind w:firstLine="420" w:firstLineChars="200"/>
    </w:p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701</Words>
  <Characters>787</Characters>
  <Lines>0</Lines>
  <Paragraphs>0</Paragraphs>
  <TotalTime>10</TotalTime>
  <ScaleCrop>false</ScaleCrop>
  <LinksUpToDate>false</LinksUpToDate>
  <CharactersWithSpaces>959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xjs</cp:lastModifiedBy>
  <cp:lastPrinted>2022-10-20T06:50:00Z</cp:lastPrinted>
  <dcterms:modified xsi:type="dcterms:W3CDTF">2024-04-19T00:32:00Z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B75484C30A0D48A998196F431A9A3E69</vt:lpwstr>
  </property>
</Properties>
</file>