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广州珠江黄埔大桥龙头山隧道智能安全管控与应急处置示范工程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灯箱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</w:rPr>
        <w:t>采购意向征集公告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广州珠江黄埔大桥龙头山隧道智能安全管控与应急处置示范工程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W w:w="98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005"/>
        <w:gridCol w:w="1080"/>
        <w:gridCol w:w="780"/>
        <w:gridCol w:w="840"/>
        <w:gridCol w:w="5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64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材料名称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5413" w:type="dxa"/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6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紧急电话灯箱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5413" w:type="dxa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·铝合金边框材料，防尘、防水、防锈设计，密封性IP65；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·标志灯为内照式，绿底、白字、白图案，双面或单面显示；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·光源采用高亮白色LED</w:t>
            </w:r>
            <w:bookmarkStart w:id="3" w:name="_GoBack"/>
            <w:bookmarkEnd w:id="3"/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，具有亮度均匀，节能，使用寿命长等特点；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·输入电压:AC86～264V,50Hz±3；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·可视角度:≥175°；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·尺寸250×400mm（可根据工程设计图纸制作）;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·LED光源:平均寿命100，000小时；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·MTTR:0.5小时。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6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00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消防栓灯箱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套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40</w:t>
            </w:r>
          </w:p>
        </w:tc>
        <w:tc>
          <w:tcPr>
            <w:tcW w:w="5413" w:type="dxa"/>
            <w:shd w:val="clear" w:color="auto" w:fill="auto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·铝合金边框材料，防尘、防水、防锈设计，密封性IP65；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·标志灯为内照式，绿底、白字、白图案，双面或单面显示；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·光源采用高亮白色LED，具有亮度均匀，节能，使用寿命长等特点；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·输入电压:AC86～264V,50Hz±3；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·可视角度:≥175°；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·尺寸250×400mm（可根据工程设计图纸制作）;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·LED光源:平均寿命100，000小时；</w:t>
            </w:r>
          </w:p>
          <w:p>
            <w:pPr>
              <w:spacing w:line="240" w:lineRule="auto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·MTTR:0.5小时。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24000.00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逾期无效。采购人在收到响应回执后根据供应商信用信誉等情况进行讨论提议，不再另行发布采购公告。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E0860D1"/>
    <w:rsid w:val="2E402CEA"/>
    <w:rsid w:val="2E5A20BA"/>
    <w:rsid w:val="2ECB5FE2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B2814D9"/>
    <w:rsid w:val="5CF56323"/>
    <w:rsid w:val="5D4D1D73"/>
    <w:rsid w:val="5D972077"/>
    <w:rsid w:val="5E8E770E"/>
    <w:rsid w:val="60DA6A53"/>
    <w:rsid w:val="623B7383"/>
    <w:rsid w:val="63166D1A"/>
    <w:rsid w:val="65922BE0"/>
    <w:rsid w:val="65CA5E8C"/>
    <w:rsid w:val="65CF770C"/>
    <w:rsid w:val="67A33EE8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452</Words>
  <Characters>569</Characters>
  <Lines>61</Lines>
  <Paragraphs>17</Paragraphs>
  <TotalTime>1</TotalTime>
  <ScaleCrop>false</ScaleCrop>
  <LinksUpToDate>false</LinksUpToDate>
  <CharactersWithSpaces>627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2023-11-29T06:10:00Z</cp:lastPrinted>
  <dcterms:modified xsi:type="dcterms:W3CDTF">2024-04-15T08:32:54Z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