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color w:val="000000"/>
          <w:sz w:val="30"/>
          <w:szCs w:val="30"/>
          <w:lang w:val="en-US" w:eastAsia="zh-CN"/>
        </w:rPr>
      </w:pPr>
      <w:r>
        <w:rPr>
          <w:rFonts w:hint="eastAsia" w:cs="Times New Roman"/>
          <w:b/>
          <w:color w:val="000000"/>
          <w:sz w:val="30"/>
          <w:szCs w:val="30"/>
          <w:lang w:eastAsia="zh-CN"/>
        </w:rPr>
        <w:t>广州交投集团营运道路2023-2026年度机电养护综合管养项目（S73 南沙港快速路及S76黄榄快速干线）路段机械硬盘、工控机、扫码枪采购意向征集公告</w:t>
      </w:r>
      <w:r>
        <w:rPr>
          <w:rFonts w:hint="eastAsia" w:cs="Times New Roman"/>
          <w:b/>
          <w:color w:val="000000"/>
          <w:sz w:val="30"/>
          <w:szCs w:val="30"/>
          <w:lang w:val="en-US" w:eastAsia="zh-CN"/>
        </w:rPr>
        <w:t xml:space="preserve"> </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eastAsia" w:cs="Times New Roman"/>
          <w:bCs/>
          <w:snapToGrid w:val="0"/>
          <w:kern w:val="0"/>
          <w:sz w:val="24"/>
          <w:szCs w:val="24"/>
          <w:lang w:val="en-US" w:eastAsia="zh-CN"/>
        </w:rPr>
      </w:pPr>
      <w:r>
        <w:rPr>
          <w:rFonts w:hint="default" w:ascii="Times New Roman" w:hAnsi="Times New Roman" w:eastAsia="宋体" w:cs="Times New Roman"/>
          <w:bCs/>
          <w:snapToGrid w:val="0"/>
          <w:kern w:val="0"/>
          <w:sz w:val="24"/>
          <w:szCs w:val="24"/>
        </w:rPr>
        <w:t>1.1项目名称：</w:t>
      </w:r>
      <w:r>
        <w:rPr>
          <w:rFonts w:hint="eastAsia" w:ascii="Times New Roman" w:hAnsi="Times New Roman" w:eastAsia="宋体" w:cs="Times New Roman"/>
          <w:bCs/>
          <w:snapToGrid w:val="0"/>
          <w:kern w:val="0"/>
          <w:sz w:val="24"/>
          <w:szCs w:val="24"/>
          <w:lang w:eastAsia="zh-CN"/>
        </w:rPr>
        <w:t>广州交投集团营运道路2023-2026年度机电养护综合管养项目-</w:t>
      </w:r>
      <w:r>
        <w:rPr>
          <w:rFonts w:hint="eastAsia" w:cs="Times New Roman"/>
          <w:bCs/>
          <w:snapToGrid w:val="0"/>
          <w:kern w:val="0"/>
          <w:sz w:val="24"/>
          <w:szCs w:val="24"/>
          <w:lang w:val="en-US" w:eastAsia="zh-CN"/>
        </w:rPr>
        <w:t>南沙港</w:t>
      </w:r>
      <w:r>
        <w:rPr>
          <w:rFonts w:hint="eastAsia" w:ascii="Times New Roman" w:hAnsi="Times New Roman" w:eastAsia="宋体" w:cs="Times New Roman"/>
          <w:bCs/>
          <w:snapToGrid w:val="0"/>
          <w:kern w:val="0"/>
          <w:sz w:val="24"/>
          <w:szCs w:val="24"/>
          <w:lang w:val="en-US" w:eastAsia="zh-CN"/>
        </w:rPr>
        <w:t>路段</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tbl>
      <w:tblPr>
        <w:tblStyle w:val="13"/>
        <w:tblW w:w="8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875"/>
        <w:gridCol w:w="1275"/>
        <w:gridCol w:w="885"/>
        <w:gridCol w:w="975"/>
        <w:gridCol w:w="2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72"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87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材料</w:t>
            </w:r>
            <w:r>
              <w:rPr>
                <w:rFonts w:hint="eastAsia" w:ascii="Times New Roman" w:hAnsi="Times New Roman" w:cs="Times New Roman"/>
                <w:sz w:val="21"/>
                <w:szCs w:val="21"/>
                <w:lang w:val="en-US" w:eastAsia="zh-CN"/>
              </w:rPr>
              <w:t>/设备</w:t>
            </w:r>
            <w:r>
              <w:rPr>
                <w:rFonts w:hint="default" w:ascii="Times New Roman" w:hAnsi="Times New Roman" w:eastAsia="宋体" w:cs="Times New Roman"/>
                <w:sz w:val="21"/>
                <w:szCs w:val="21"/>
              </w:rPr>
              <w:t>名称</w:t>
            </w:r>
          </w:p>
        </w:tc>
        <w:tc>
          <w:tcPr>
            <w:tcW w:w="12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品牌/</w:t>
            </w:r>
            <w:r>
              <w:rPr>
                <w:rFonts w:hint="default" w:ascii="Times New Roman" w:hAnsi="Times New Roman" w:eastAsia="宋体" w:cs="Times New Roman"/>
                <w:sz w:val="21"/>
                <w:szCs w:val="21"/>
                <w:lang w:val="en-US" w:eastAsia="zh-CN"/>
              </w:rPr>
              <w:t>型号</w:t>
            </w:r>
          </w:p>
        </w:tc>
        <w:tc>
          <w:tcPr>
            <w:tcW w:w="88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97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200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072"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409-2-8-9-2-44</w:t>
            </w:r>
          </w:p>
        </w:tc>
        <w:tc>
          <w:tcPr>
            <w:tcW w:w="18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16TB机械硬盘</w:t>
            </w:r>
          </w:p>
        </w:tc>
        <w:tc>
          <w:tcPr>
            <w:tcW w:w="12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c>
          <w:tcPr>
            <w:tcW w:w="88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块</w:t>
            </w:r>
          </w:p>
        </w:tc>
        <w:tc>
          <w:tcPr>
            <w:tcW w:w="9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5</w:t>
            </w:r>
          </w:p>
        </w:tc>
        <w:tc>
          <w:tcPr>
            <w:tcW w:w="200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072"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409-2-1-1-21-4</w:t>
            </w:r>
          </w:p>
        </w:tc>
        <w:tc>
          <w:tcPr>
            <w:tcW w:w="1875"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车道移动支付设备扫码枪</w:t>
            </w:r>
          </w:p>
        </w:tc>
        <w:tc>
          <w:tcPr>
            <w:tcW w:w="12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c>
          <w:tcPr>
            <w:tcW w:w="885"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套</w:t>
            </w:r>
          </w:p>
        </w:tc>
        <w:tc>
          <w:tcPr>
            <w:tcW w:w="9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10</w:t>
            </w:r>
          </w:p>
        </w:tc>
        <w:tc>
          <w:tcPr>
            <w:tcW w:w="2005"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072"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409-2-1-1-2-2</w:t>
            </w:r>
          </w:p>
        </w:tc>
        <w:tc>
          <w:tcPr>
            <w:tcW w:w="1875"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车道工控机</w:t>
            </w:r>
          </w:p>
        </w:tc>
        <w:tc>
          <w:tcPr>
            <w:tcW w:w="12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c>
          <w:tcPr>
            <w:tcW w:w="885"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套</w:t>
            </w:r>
          </w:p>
        </w:tc>
        <w:tc>
          <w:tcPr>
            <w:tcW w:w="975"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2</w:t>
            </w:r>
            <w:bookmarkStart w:id="3" w:name="_GoBack"/>
            <w:bookmarkEnd w:id="3"/>
          </w:p>
        </w:tc>
        <w:tc>
          <w:tcPr>
            <w:tcW w:w="2005"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numPr>
          <w:ilvl w:val="0"/>
          <w:numId w:val="4"/>
        </w:numPr>
        <w:wordWrap w:val="0"/>
        <w:topLinePunct/>
        <w:spacing w:line="360" w:lineRule="auto"/>
        <w:ind w:firstLine="566" w:firstLineChars="236"/>
        <w:rPr>
          <w:rFonts w:hint="default" w:ascii="Times New Roman" w:hAnsi="Times New Roman" w:eastAsia="宋体" w:cs="Times New Roman"/>
          <w:sz w:val="24"/>
          <w:szCs w:val="24"/>
        </w:rPr>
      </w:pPr>
      <w:r>
        <w:rPr>
          <w:rFonts w:hint="eastAsia" w:cs="Times New Roman"/>
          <w:bCs/>
          <w:snapToGrid w:val="0"/>
          <w:kern w:val="0"/>
          <w:sz w:val="24"/>
          <w:szCs w:val="24"/>
          <w:lang w:val="en-US" w:eastAsia="zh-CN"/>
        </w:rPr>
        <w:t xml:space="preserve"> </w:t>
      </w:r>
      <w:r>
        <w:rPr>
          <w:rFonts w:hint="default" w:ascii="Times New Roman" w:hAnsi="Times New Roman" w:eastAsia="宋体" w:cs="Times New Roman"/>
          <w:bCs/>
          <w:snapToGrid w:val="0"/>
          <w:kern w:val="0"/>
          <w:sz w:val="24"/>
          <w:szCs w:val="24"/>
        </w:rPr>
        <w:t>包括</w:t>
      </w:r>
      <w:r>
        <w:rPr>
          <w:rFonts w:hint="eastAsia" w:cs="Times New Roman"/>
          <w:bCs/>
          <w:snapToGrid w:val="0"/>
          <w:kern w:val="0"/>
          <w:sz w:val="24"/>
          <w:szCs w:val="24"/>
          <w:lang w:val="en-US" w:eastAsia="zh-CN"/>
        </w:rPr>
        <w:t>运输费、指导安装调试费、</w:t>
      </w:r>
      <w:r>
        <w:rPr>
          <w:rFonts w:hint="default" w:ascii="Times New Roman" w:hAnsi="Times New Roman" w:eastAsia="宋体" w:cs="Times New Roman"/>
          <w:bCs/>
          <w:snapToGrid w:val="0"/>
          <w:kern w:val="0"/>
          <w:sz w:val="24"/>
          <w:szCs w:val="24"/>
        </w:rPr>
        <w:t>保险费、税费、试运行及缺陷的维护等一切费用；</w:t>
      </w:r>
    </w:p>
    <w:p>
      <w:pPr>
        <w:pStyle w:val="6"/>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27250.00元</w:t>
      </w:r>
      <w:r>
        <w:rPr>
          <w:rFonts w:hint="default" w:ascii="Times New Roman" w:hAnsi="Times New Roman" w:eastAsia="宋体" w:cs="Times New Roman"/>
          <w:bCs/>
          <w:snapToGrid w:val="0"/>
          <w:kern w:val="0"/>
          <w:sz w:val="24"/>
          <w:szCs w:val="24"/>
        </w:rPr>
        <w:t>。</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eastAsia" w:cs="Times New Roman"/>
          <w:b/>
          <w:snapToGrid w:val="0"/>
          <w:kern w:val="0"/>
          <w:sz w:val="24"/>
          <w:szCs w:val="24"/>
          <w:lang w:eastAsia="zh-CN"/>
        </w:rPr>
        <w:t>设备参数</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1.ETC 车道工控机</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主要技术指标如下:</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符合 GB/T24968 的要求;</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CPU:核心数:&gt;4核，总线程数&gt;8线程，总频率:3.2GHz或同等运算能力及以上;</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内存:8GB 及以上;</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硬盘存储:系统盘配置1块250GBSATA SSD，数据盘配置1块960G SATA SSD;</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显示支持:支持 VGA 等输出;</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串行接口:6路及以上 RS232 接口，至少可扩展10路RS232接口;</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USB 接口:至少4路USB3.0;</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网络端口:≥3 个千兆以太网口。</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所有接口板和功能板附有光电隔离保护以减少雷电及高能浪涌的冲击;</w:t>
      </w:r>
    </w:p>
    <w:p>
      <w:pPr>
        <w:numPr>
          <w:numId w:val="0"/>
        </w:numPr>
        <w:wordWrap w:val="0"/>
        <w:topLinePunct/>
        <w:spacing w:line="360" w:lineRule="auto"/>
        <w:rPr>
          <w:rFonts w:hint="default" w:cs="Times New Roman"/>
          <w:bCs/>
          <w:snapToGrid w:val="0"/>
          <w:kern w:val="0"/>
          <w:sz w:val="24"/>
          <w:szCs w:val="24"/>
          <w:lang w:val="en-US" w:eastAsia="zh-CN"/>
        </w:rPr>
      </w:pPr>
      <w:r>
        <w:rPr>
          <w:rFonts w:hint="default" w:cs="Times New Roman"/>
          <w:bCs/>
          <w:snapToGrid w:val="0"/>
          <w:kern w:val="0"/>
          <w:sz w:val="24"/>
          <w:szCs w:val="24"/>
          <w:lang w:val="en-US" w:eastAsia="zh-CN"/>
        </w:rPr>
        <w:t>MTBF:&gt;50.000 小时</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6"/>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w:t>
      </w:r>
      <w:r>
        <w:rPr>
          <w:rFonts w:hint="default" w:ascii="Times New Roman" w:hAnsi="Times New Roman" w:eastAsia="宋体" w:cs="Times New Roman"/>
          <w:color w:val="FF0000"/>
          <w:sz w:val="24"/>
          <w:szCs w:val="24"/>
        </w:rPr>
        <w:t>响应回执</w:t>
      </w:r>
      <w:r>
        <w:rPr>
          <w:rFonts w:hint="eastAsia" w:cs="Times New Roman"/>
          <w:color w:val="FF0000"/>
          <w:sz w:val="24"/>
          <w:szCs w:val="24"/>
          <w:lang w:eastAsia="zh-CN"/>
        </w:rPr>
        <w:t>及响应公司营业执照扫描件</w:t>
      </w:r>
      <w:r>
        <w:rPr>
          <w:rFonts w:hint="default" w:ascii="Times New Roman" w:hAnsi="Times New Roman" w:eastAsia="宋体" w:cs="Times New Roman"/>
          <w:color w:val="000000"/>
          <w:sz w:val="24"/>
          <w:szCs w:val="24"/>
        </w:rPr>
        <w:t>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10</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16</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gzlhr2@163</w:t>
      </w:r>
      <w:r>
        <w:rPr>
          <w:rFonts w:hint="default" w:ascii="Times New Roman" w:hAnsi="Times New Roman" w:eastAsia="宋体" w:cs="Times New Roman"/>
          <w:snapToGrid w:val="0"/>
          <w:color w:val="000000"/>
          <w:kern w:val="0"/>
          <w:sz w:val="24"/>
          <w:szCs w:val="24"/>
        </w:rPr>
        <w:t>.com，逾期无效。采购人在收到响应回执后根据供应商信用信誉等情况进行讨论提议，不再另行发布采购公告。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793891"/>
      <w:bookmarkStart w:id="1" w:name="_Toc332793818"/>
      <w:bookmarkStart w:id="2" w:name="_Toc332965960"/>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eastAsia="zh-CN"/>
        </w:rPr>
        <w:t>廖</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8</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Book Antiqua">
    <w:altName w:val="Segoe Print"/>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CEC06D5F"/>
    <w:multiLevelType w:val="singleLevel"/>
    <w:tmpl w:val="CEC06D5F"/>
    <w:lvl w:ilvl="0" w:tentative="0">
      <w:start w:val="1"/>
      <w:numFmt w:val="decimal"/>
      <w:suff w:val="nothing"/>
      <w:lvlText w:val="（%1）"/>
      <w:lvlJc w:val="left"/>
    </w:lvl>
  </w:abstractNum>
  <w:abstractNum w:abstractNumId="2">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2"/>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3"/>
      <w:suff w:val="nothing"/>
      <w:lvlText w:val="%1.%2.%3 "/>
      <w:lvlJc w:val="left"/>
      <w:pPr>
        <w:ind w:left="142" w:firstLine="0"/>
      </w:pPr>
    </w:lvl>
    <w:lvl w:ilvl="3" w:tentative="0">
      <w:start w:val="1"/>
      <w:numFmt w:val="decimal"/>
      <w:lvlRestart w:val="1"/>
      <w:pStyle w:val="4"/>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5"/>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3">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lmZWYwYjZjYWZmZmQxZjk0MGVkZjNjMjcxOTA3ZjgifQ=="/>
  </w:docVars>
  <w:rsids>
    <w:rsidRoot w:val="00172A27"/>
    <w:rsid w:val="00123FE3"/>
    <w:rsid w:val="001301C5"/>
    <w:rsid w:val="00172A27"/>
    <w:rsid w:val="00477707"/>
    <w:rsid w:val="005603E4"/>
    <w:rsid w:val="00791D96"/>
    <w:rsid w:val="009444C8"/>
    <w:rsid w:val="009A3C9A"/>
    <w:rsid w:val="00C424AD"/>
    <w:rsid w:val="00CC1A2E"/>
    <w:rsid w:val="00ED32E4"/>
    <w:rsid w:val="00EE2011"/>
    <w:rsid w:val="00FA736A"/>
    <w:rsid w:val="00FC4153"/>
    <w:rsid w:val="00FD7ED5"/>
    <w:rsid w:val="012D66CB"/>
    <w:rsid w:val="014D3BDD"/>
    <w:rsid w:val="01A56261"/>
    <w:rsid w:val="02040FDF"/>
    <w:rsid w:val="02083795"/>
    <w:rsid w:val="02217FDE"/>
    <w:rsid w:val="02346562"/>
    <w:rsid w:val="02BE3126"/>
    <w:rsid w:val="03393105"/>
    <w:rsid w:val="046B1D8B"/>
    <w:rsid w:val="046E3765"/>
    <w:rsid w:val="05991015"/>
    <w:rsid w:val="05FC2DA4"/>
    <w:rsid w:val="06622CB2"/>
    <w:rsid w:val="06A411DD"/>
    <w:rsid w:val="072D08E0"/>
    <w:rsid w:val="076D7821"/>
    <w:rsid w:val="083A6841"/>
    <w:rsid w:val="08BB2A07"/>
    <w:rsid w:val="08CE455E"/>
    <w:rsid w:val="08EE3671"/>
    <w:rsid w:val="09293C1C"/>
    <w:rsid w:val="092A167C"/>
    <w:rsid w:val="0A310FDA"/>
    <w:rsid w:val="0A634ED8"/>
    <w:rsid w:val="0A69025B"/>
    <w:rsid w:val="0AB131C7"/>
    <w:rsid w:val="0AB539B9"/>
    <w:rsid w:val="0B867103"/>
    <w:rsid w:val="0C397098"/>
    <w:rsid w:val="0C60546A"/>
    <w:rsid w:val="0DA26991"/>
    <w:rsid w:val="0ECB4993"/>
    <w:rsid w:val="0F334EAC"/>
    <w:rsid w:val="0F527FC1"/>
    <w:rsid w:val="112A7044"/>
    <w:rsid w:val="123D1FC9"/>
    <w:rsid w:val="127272C1"/>
    <w:rsid w:val="12ED5CBA"/>
    <w:rsid w:val="140B63F8"/>
    <w:rsid w:val="142F0FB1"/>
    <w:rsid w:val="1448764C"/>
    <w:rsid w:val="14C447F8"/>
    <w:rsid w:val="156452D7"/>
    <w:rsid w:val="15983E83"/>
    <w:rsid w:val="164E6A70"/>
    <w:rsid w:val="176F6C9D"/>
    <w:rsid w:val="17936E30"/>
    <w:rsid w:val="18606150"/>
    <w:rsid w:val="19B32EC3"/>
    <w:rsid w:val="1A786886"/>
    <w:rsid w:val="1A9A1875"/>
    <w:rsid w:val="1B54415D"/>
    <w:rsid w:val="1CC7757C"/>
    <w:rsid w:val="1D133DBB"/>
    <w:rsid w:val="1D5379E4"/>
    <w:rsid w:val="1DC008E5"/>
    <w:rsid w:val="1DD86320"/>
    <w:rsid w:val="1EFF5193"/>
    <w:rsid w:val="1F3E25C9"/>
    <w:rsid w:val="1F8905C9"/>
    <w:rsid w:val="1F9A0F77"/>
    <w:rsid w:val="1FEF3071"/>
    <w:rsid w:val="20205D7D"/>
    <w:rsid w:val="2031368A"/>
    <w:rsid w:val="2039362C"/>
    <w:rsid w:val="22D45A08"/>
    <w:rsid w:val="23EB1DA2"/>
    <w:rsid w:val="24875F4B"/>
    <w:rsid w:val="25D6438C"/>
    <w:rsid w:val="25E8311E"/>
    <w:rsid w:val="25E92311"/>
    <w:rsid w:val="261F5D33"/>
    <w:rsid w:val="26445799"/>
    <w:rsid w:val="26D54E03"/>
    <w:rsid w:val="281025C6"/>
    <w:rsid w:val="28126A09"/>
    <w:rsid w:val="28191591"/>
    <w:rsid w:val="29B42C36"/>
    <w:rsid w:val="2A6117E0"/>
    <w:rsid w:val="2A8940C2"/>
    <w:rsid w:val="2A9C2048"/>
    <w:rsid w:val="2B6761B2"/>
    <w:rsid w:val="2B975488"/>
    <w:rsid w:val="2BB05A29"/>
    <w:rsid w:val="2BBE1469"/>
    <w:rsid w:val="2CA84CD4"/>
    <w:rsid w:val="2D0F01FF"/>
    <w:rsid w:val="2D393A69"/>
    <w:rsid w:val="2DEE2BBA"/>
    <w:rsid w:val="2E0860D1"/>
    <w:rsid w:val="2E402CEA"/>
    <w:rsid w:val="2E5A20BA"/>
    <w:rsid w:val="2E9D63F3"/>
    <w:rsid w:val="2ECB5FE2"/>
    <w:rsid w:val="2F204FF5"/>
    <w:rsid w:val="311741D6"/>
    <w:rsid w:val="31F44517"/>
    <w:rsid w:val="32A01FA9"/>
    <w:rsid w:val="337322A8"/>
    <w:rsid w:val="33D53A32"/>
    <w:rsid w:val="34403FA4"/>
    <w:rsid w:val="34AC7869"/>
    <w:rsid w:val="34DB5F68"/>
    <w:rsid w:val="35912415"/>
    <w:rsid w:val="367C5DE2"/>
    <w:rsid w:val="36BD312A"/>
    <w:rsid w:val="371778DF"/>
    <w:rsid w:val="37E62326"/>
    <w:rsid w:val="389B56ED"/>
    <w:rsid w:val="38A511DA"/>
    <w:rsid w:val="3A1B67E7"/>
    <w:rsid w:val="3A7D6982"/>
    <w:rsid w:val="3ABD7024"/>
    <w:rsid w:val="3C047712"/>
    <w:rsid w:val="3CCC5DA0"/>
    <w:rsid w:val="3CD77495"/>
    <w:rsid w:val="3CDE204C"/>
    <w:rsid w:val="3CE16532"/>
    <w:rsid w:val="3CEC69E0"/>
    <w:rsid w:val="3D4445A5"/>
    <w:rsid w:val="3D8923ED"/>
    <w:rsid w:val="3DC27043"/>
    <w:rsid w:val="3DD1395F"/>
    <w:rsid w:val="3E8C010F"/>
    <w:rsid w:val="3EFD65C9"/>
    <w:rsid w:val="400E2C48"/>
    <w:rsid w:val="4033445D"/>
    <w:rsid w:val="403A795B"/>
    <w:rsid w:val="4044389B"/>
    <w:rsid w:val="40C03B09"/>
    <w:rsid w:val="42100EF9"/>
    <w:rsid w:val="42925DB2"/>
    <w:rsid w:val="42D40179"/>
    <w:rsid w:val="434B112E"/>
    <w:rsid w:val="443D1A3B"/>
    <w:rsid w:val="443D3AFC"/>
    <w:rsid w:val="4504286C"/>
    <w:rsid w:val="45343151"/>
    <w:rsid w:val="459736E0"/>
    <w:rsid w:val="46C97C03"/>
    <w:rsid w:val="471A188F"/>
    <w:rsid w:val="472B5FAC"/>
    <w:rsid w:val="48AD79E8"/>
    <w:rsid w:val="48F03340"/>
    <w:rsid w:val="4908486B"/>
    <w:rsid w:val="499C2FD4"/>
    <w:rsid w:val="49B06B1E"/>
    <w:rsid w:val="49DC5C4D"/>
    <w:rsid w:val="4A44006F"/>
    <w:rsid w:val="4B3450B1"/>
    <w:rsid w:val="4BFB311F"/>
    <w:rsid w:val="4DA31AFF"/>
    <w:rsid w:val="4DB34E2F"/>
    <w:rsid w:val="4DB87F36"/>
    <w:rsid w:val="4DDF7FC8"/>
    <w:rsid w:val="4E3D26EE"/>
    <w:rsid w:val="4EDD59B8"/>
    <w:rsid w:val="50DE6FEF"/>
    <w:rsid w:val="513444D8"/>
    <w:rsid w:val="515756D7"/>
    <w:rsid w:val="52413449"/>
    <w:rsid w:val="52871060"/>
    <w:rsid w:val="52ED4007"/>
    <w:rsid w:val="531075E5"/>
    <w:rsid w:val="54210D44"/>
    <w:rsid w:val="54227B28"/>
    <w:rsid w:val="54A81A34"/>
    <w:rsid w:val="55241729"/>
    <w:rsid w:val="55A27C63"/>
    <w:rsid w:val="55A710AE"/>
    <w:rsid w:val="55B35218"/>
    <w:rsid w:val="560F1B9D"/>
    <w:rsid w:val="57645366"/>
    <w:rsid w:val="57BF2D4E"/>
    <w:rsid w:val="589A2E73"/>
    <w:rsid w:val="58B74CBC"/>
    <w:rsid w:val="58FA7DB6"/>
    <w:rsid w:val="598A3C77"/>
    <w:rsid w:val="5B2814D9"/>
    <w:rsid w:val="5B8F6EDB"/>
    <w:rsid w:val="5BAB3813"/>
    <w:rsid w:val="5D4D1D73"/>
    <w:rsid w:val="5D972077"/>
    <w:rsid w:val="5E8E770E"/>
    <w:rsid w:val="623B7383"/>
    <w:rsid w:val="63166D1A"/>
    <w:rsid w:val="631D301E"/>
    <w:rsid w:val="64BB2AEF"/>
    <w:rsid w:val="658571E6"/>
    <w:rsid w:val="65922BE0"/>
    <w:rsid w:val="65CF770C"/>
    <w:rsid w:val="6635242D"/>
    <w:rsid w:val="66C67529"/>
    <w:rsid w:val="67852F40"/>
    <w:rsid w:val="678E6299"/>
    <w:rsid w:val="680622D3"/>
    <w:rsid w:val="6848579D"/>
    <w:rsid w:val="69A753F0"/>
    <w:rsid w:val="6AC458C1"/>
    <w:rsid w:val="6AC87D14"/>
    <w:rsid w:val="6AF27A26"/>
    <w:rsid w:val="6B2D401B"/>
    <w:rsid w:val="6B686E01"/>
    <w:rsid w:val="6C083654"/>
    <w:rsid w:val="6C094604"/>
    <w:rsid w:val="6C751B3B"/>
    <w:rsid w:val="6D0E5786"/>
    <w:rsid w:val="6DC37643"/>
    <w:rsid w:val="6E182D60"/>
    <w:rsid w:val="6E354925"/>
    <w:rsid w:val="6E4A295F"/>
    <w:rsid w:val="6EAE5472"/>
    <w:rsid w:val="6ED924EF"/>
    <w:rsid w:val="6F0E046E"/>
    <w:rsid w:val="6FE03650"/>
    <w:rsid w:val="70926DFA"/>
    <w:rsid w:val="710B2708"/>
    <w:rsid w:val="724471CD"/>
    <w:rsid w:val="734653CB"/>
    <w:rsid w:val="738D1AFA"/>
    <w:rsid w:val="74963E13"/>
    <w:rsid w:val="75181898"/>
    <w:rsid w:val="75292AD1"/>
    <w:rsid w:val="7553467E"/>
    <w:rsid w:val="760D37CC"/>
    <w:rsid w:val="79870010"/>
    <w:rsid w:val="79E2018B"/>
    <w:rsid w:val="79F012A8"/>
    <w:rsid w:val="7C7F737F"/>
    <w:rsid w:val="7CF20C20"/>
    <w:rsid w:val="7DA154A0"/>
    <w:rsid w:val="7DD345AE"/>
    <w:rsid w:val="7E26070B"/>
    <w:rsid w:val="7E921C8E"/>
    <w:rsid w:val="7F263D72"/>
    <w:rsid w:val="7FD34D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3">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4">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5">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Body Text Indent"/>
    <w:basedOn w:val="1"/>
    <w:autoRedefine/>
    <w:qFormat/>
    <w:uiPriority w:val="0"/>
    <w:pPr>
      <w:spacing w:after="120"/>
      <w:ind w:left="420" w:leftChars="200"/>
    </w:pPr>
    <w:rPr>
      <w:lang w:val="zh-CN"/>
    </w:rPr>
  </w:style>
  <w:style w:type="paragraph" w:styleId="8">
    <w:name w:val="Plain Text"/>
    <w:basedOn w:val="1"/>
    <w:autoRedefine/>
    <w:qFormat/>
    <w:uiPriority w:val="0"/>
    <w:rPr>
      <w:rFonts w:ascii="宋体" w:hAnsi="Courier New"/>
      <w:szCs w:val="20"/>
    </w:rPr>
  </w:style>
  <w:style w:type="paragraph" w:styleId="9">
    <w:name w:val="Balloon Text"/>
    <w:basedOn w:val="1"/>
    <w:link w:val="39"/>
    <w:autoRedefine/>
    <w:qFormat/>
    <w:uiPriority w:val="0"/>
    <w:rPr>
      <w:sz w:val="18"/>
      <w:szCs w:val="18"/>
    </w:rPr>
  </w:style>
  <w:style w:type="paragraph" w:styleId="10">
    <w:name w:val="footer"/>
    <w:basedOn w:val="1"/>
    <w:link w:val="16"/>
    <w:autoRedefine/>
    <w:qFormat/>
    <w:uiPriority w:val="0"/>
    <w:pPr>
      <w:tabs>
        <w:tab w:val="center" w:pos="4153"/>
        <w:tab w:val="right" w:pos="8306"/>
      </w:tabs>
      <w:snapToGrid w:val="0"/>
      <w:jc w:val="left"/>
    </w:pPr>
    <w:rPr>
      <w:sz w:val="18"/>
      <w:szCs w:val="18"/>
    </w:rPr>
  </w:style>
  <w:style w:type="paragraph" w:styleId="11">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5">
    <w:name w:val="页眉 Char"/>
    <w:basedOn w:val="14"/>
    <w:link w:val="11"/>
    <w:autoRedefine/>
    <w:qFormat/>
    <w:uiPriority w:val="0"/>
    <w:rPr>
      <w:kern w:val="2"/>
      <w:sz w:val="18"/>
      <w:szCs w:val="18"/>
    </w:rPr>
  </w:style>
  <w:style w:type="character" w:customStyle="1" w:styleId="16">
    <w:name w:val="页脚 Char"/>
    <w:basedOn w:val="14"/>
    <w:link w:val="10"/>
    <w:autoRedefine/>
    <w:qFormat/>
    <w:uiPriority w:val="0"/>
    <w:rPr>
      <w:kern w:val="2"/>
      <w:sz w:val="18"/>
      <w:szCs w:val="18"/>
    </w:rPr>
  </w:style>
  <w:style w:type="character" w:customStyle="1" w:styleId="17">
    <w:name w:val="标题 2 Char"/>
    <w:basedOn w:val="14"/>
    <w:link w:val="2"/>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3"/>
    <w:autoRedefine/>
    <w:qFormat/>
    <w:uiPriority w:val="0"/>
    <w:rPr>
      <w:rFonts w:ascii="Book Antiqua" w:hAnsi="Book Antiqua" w:eastAsia="黑体" w:cs="宋体"/>
      <w:sz w:val="32"/>
      <w:szCs w:val="32"/>
    </w:rPr>
  </w:style>
  <w:style w:type="character" w:customStyle="1" w:styleId="19">
    <w:name w:val="标题 4 Char"/>
    <w:basedOn w:val="14"/>
    <w:link w:val="4"/>
    <w:autoRedefine/>
    <w:qFormat/>
    <w:uiPriority w:val="0"/>
    <w:rPr>
      <w:rFonts w:ascii="Book Antiqua" w:hAnsi="Book Antiqua" w:eastAsia="黑体" w:cs="宋体"/>
      <w:sz w:val="28"/>
      <w:szCs w:val="28"/>
    </w:rPr>
  </w:style>
  <w:style w:type="character" w:customStyle="1" w:styleId="20">
    <w:name w:val="标题 5 Char"/>
    <w:basedOn w:val="14"/>
    <w:link w:val="5"/>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5"/>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9"/>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 w:type="character" w:customStyle="1" w:styleId="43">
    <w:name w:val="font41"/>
    <w:basedOn w:val="14"/>
    <w:autoRedefine/>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433</Words>
  <Characters>503</Characters>
  <Lines>61</Lines>
  <Paragraphs>17</Paragraphs>
  <TotalTime>8</TotalTime>
  <ScaleCrop>false</ScaleCrop>
  <LinksUpToDate>false</LinksUpToDate>
  <CharactersWithSpaces>559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海色</cp:lastModifiedBy>
  <cp:lastPrinted>2022-10-20T06:50:00Z</cp:lastPrinted>
  <dcterms:modified xsi:type="dcterms:W3CDTF">2024-04-08T01:28:10Z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B75484C30A0D48A998196F431A9A3E69</vt:lpwstr>
  </property>
</Properties>
</file>