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广州交投集团营运道路 2023-2026 年度机电养护综合管养项目-广东省连平（赣粤界）至从化公路工程</w:t>
      </w:r>
      <w:bookmarkStart w:id="3" w:name="_GoBack"/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车道控制器、车道工控机</w:t>
      </w:r>
      <w:bookmarkEnd w:id="3"/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 2023-2026 年度机电养护综合管养项目-广东省连平（赣粤界）至从化公路工程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6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"/>
        <w:gridCol w:w="1377"/>
        <w:gridCol w:w="1230"/>
        <w:gridCol w:w="810"/>
        <w:gridCol w:w="974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3" w:hRule="atLeast"/>
          <w:jc w:val="center"/>
        </w:trPr>
        <w:tc>
          <w:tcPr>
            <w:tcW w:w="135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409-2-1-1-1-1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车道控制器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5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409-2-1-1-2-2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车道工控机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32400.00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rPr>
          <w:rFonts w:hint="default" w:ascii="Times New Roman" w:hAnsi="Times New Roman" w:eastAsia="宋体" w:cs="Times New Roman"/>
          <w:b/>
          <w:bCs w:val="0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 w:val="0"/>
          <w:szCs w:val="21"/>
          <w:lang w:val="en-US" w:eastAsia="zh-CN"/>
        </w:rPr>
        <w:t>车道控制器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Cs w:val="21"/>
          <w:lang w:val="en-US" w:eastAsia="zh-CN"/>
        </w:rPr>
        <w:t>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尺寸：76mm×40mm×78mm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盒体材料：ABS塑料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处理时间：入口平均业务处理时间≤ 6秒，出口平均业务处理时间≤13秒；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输入电源：AC220V±20%，50Hz±3Hz；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对外输出电压：AC220V、DC5V、DC12V, DC24V出厂前可选；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工作环境温度范围：-10℃～+70℃；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工作环境湿度范围：10%～95%；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MTBF：≥ 50,000小时；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MTTR：≤ 0.5小时；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支持16路相互隔离的I/O通道；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MTBF：≥ 100,000小时；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高输出驱动能力；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隔离电压：2500V；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最大功率：+5V/360mA，+12V/300 mA；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提供COM口通信协议和测试软件。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调谐：全自动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加电自动复位及人工复位功能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 xml:space="preserve">自调范围：20-1000μH       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灵敏度：面板上四级可调</w:t>
      </w:r>
    </w:p>
    <w:p>
      <w:pPr>
        <w:ind w:firstLine="210" w:firstLineChars="10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 xml:space="preserve">高：0.02%  (ΔL/L) </w:t>
      </w:r>
    </w:p>
    <w:p>
      <w:pPr>
        <w:ind w:firstLine="210" w:firstLineChars="10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 xml:space="preserve">中高：0.05%  (ΔL/L) </w:t>
      </w:r>
    </w:p>
    <w:p>
      <w:pPr>
        <w:ind w:firstLine="210" w:firstLineChars="10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中低：0.1%  (ΔL/L)</w:t>
      </w:r>
    </w:p>
    <w:p>
      <w:pPr>
        <w:ind w:firstLine="210" w:firstLineChars="10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低：0.5%  (ΔL/)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频率：面板上四级可调 20-70kHz（取决于线圈的几何尺寸）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检测器的灵敏度和频率可现场人工调整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ASB(自动灵敏度提高)：开关选择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脉冲输出时间：大约150毫秒（工厂可设250毫秒）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响应时间：100ms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存在时间：有限或永久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漂移补偿率：大约1%△L/L每分钟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可见指示：1×电源LED-红；2×通道状态LED-绿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继电器输出：5A@230V AC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工作模式：1.存在(CH1)或脉冲(CH1)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 xml:space="preserve">2.存在(CH2)或脉冲(CH2) 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3.A至B(CH1)或 B至A(CH2)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电源：120V AC+/-15% （48到60Hz）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保护：线圈隔离变压器，输入端的稳压二极管和气体放电管保护。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 xml:space="preserve">连接器：后端单11引脚插头（86CPII） 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保存温度：-40℃到+85℃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工作温度：-40℃到+85℃</w:t>
      </w:r>
    </w:p>
    <w:p>
      <w:p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环境湿度：高达95%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宋体" w:cs="Times New Roman"/>
          <w:b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 w:val="0"/>
          <w:sz w:val="21"/>
          <w:szCs w:val="21"/>
          <w:lang w:val="en-US" w:eastAsia="zh-CN"/>
        </w:rPr>
        <w:t>车道工控机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I7-6700 3.4G 四核八线程 6代16G DDR4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4个USB3.0，4个USB2.0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独立千兆网卡 主板集成2个，共计3个网口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512G SSD 足容量工规</w:t>
      </w:r>
    </w:p>
    <w:p>
      <w:pPr>
        <w:pStyle w:val="12"/>
        <w:ind w:left="0" w:leftChars="0" w:firstLine="0" w:firstLineChars="0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2.5寸1T机械硬盘 串口10个，1个LPT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1204355776@qq.com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刘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49A0EE2"/>
    <w:rsid w:val="05FC2DA4"/>
    <w:rsid w:val="06622CB2"/>
    <w:rsid w:val="06A411DD"/>
    <w:rsid w:val="072D08E0"/>
    <w:rsid w:val="083A6841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712374"/>
    <w:rsid w:val="19B32EC3"/>
    <w:rsid w:val="1A071A40"/>
    <w:rsid w:val="1A786886"/>
    <w:rsid w:val="1AED69BB"/>
    <w:rsid w:val="1CC7757C"/>
    <w:rsid w:val="1CFD009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9369D8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E0860D1"/>
    <w:rsid w:val="2E402CEA"/>
    <w:rsid w:val="2E5A20BA"/>
    <w:rsid w:val="2ECB5FE2"/>
    <w:rsid w:val="31F44517"/>
    <w:rsid w:val="32363B53"/>
    <w:rsid w:val="325C5786"/>
    <w:rsid w:val="32907E5C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BFB1137"/>
    <w:rsid w:val="3C047712"/>
    <w:rsid w:val="3CCC5DA0"/>
    <w:rsid w:val="3CD77495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2100EF9"/>
    <w:rsid w:val="42925DB2"/>
    <w:rsid w:val="42D40179"/>
    <w:rsid w:val="431A6182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2612C54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5720FA8"/>
    <w:rsid w:val="760D37CC"/>
    <w:rsid w:val="79870010"/>
    <w:rsid w:val="79E2018B"/>
    <w:rsid w:val="7AFF6799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2</TotalTime>
  <ScaleCrop>false</ScaleCrop>
  <LinksUpToDate>false</LinksUpToDate>
  <CharactersWithSpaces>672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2024-03-15T02:33:28Z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54683F8412CF471EA334CD25362B5CC7_13</vt:lpwstr>
  </property>
</Properties>
</file>