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广佛肇高速公路广州市凤凰山隧道段交通工程经常性养护项目（2021~2024年度）票据打印机、读写器等设备采购意向征集公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  <w:t>附：营业执照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7A05BE"/>
    <w:rsid w:val="1E3A0AD2"/>
    <w:rsid w:val="2E0860D1"/>
    <w:rsid w:val="34DB5F68"/>
    <w:rsid w:val="3EFD65C9"/>
    <w:rsid w:val="4044389B"/>
    <w:rsid w:val="41DC184E"/>
    <w:rsid w:val="45A543D0"/>
    <w:rsid w:val="49DC5C4D"/>
    <w:rsid w:val="4F553F32"/>
    <w:rsid w:val="4FD71520"/>
    <w:rsid w:val="52871060"/>
    <w:rsid w:val="54177EBF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2024-03-11T06:38:17Z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