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广州交投集团营运道路2023-2026年度机电养护综合管养项目所属各路段办公系统设备框架协议采购意向征集公告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1.1项目名称：广州交投集团营运道路2023-2026年度机电养护综合管养项目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104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8"/>
        <w:gridCol w:w="2233"/>
        <w:gridCol w:w="1089"/>
        <w:gridCol w:w="828"/>
        <w:gridCol w:w="833"/>
        <w:gridCol w:w="1277"/>
        <w:gridCol w:w="1316"/>
        <w:gridCol w:w="13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子目号</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子目名称</w:t>
            </w:r>
          </w:p>
        </w:tc>
        <w:tc>
          <w:tcPr>
            <w:tcW w:w="10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品牌</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w:t>
            </w:r>
          </w:p>
        </w:tc>
        <w:tc>
          <w:tcPr>
            <w:tcW w:w="8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数量</w:t>
            </w:r>
          </w:p>
        </w:tc>
        <w:tc>
          <w:tcPr>
            <w:tcW w:w="127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单价（元）</w:t>
            </w:r>
          </w:p>
        </w:tc>
        <w:tc>
          <w:tcPr>
            <w:tcW w:w="13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合价（元）</w:t>
            </w:r>
          </w:p>
        </w:tc>
        <w:tc>
          <w:tcPr>
            <w:tcW w:w="13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计算机及辅助设备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普通级硬盘固态硬盘128G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普通级硬盘固态硬盘240G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普通级硬盘固态硬盘250G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普通级固态硬盘500G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普通级固态硬盘1T</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普通级机械硬盘1T</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普通级机械硬盘2T</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普通级机械硬盘4T</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工作站内存条DDR3 4G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409-2-2-3-5-19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工作站内存条DDR3 8G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工作站内存条DDR4 4G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工作站内存条DDR4 8G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工作站内存条DDR4 16G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工作站电源</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有线键盘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工作站主板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戴尔Precision Tower 3620</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工作站主板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戴尔Tower T30</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409-2-2-3-5-28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工作站主板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惠普280PRO</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CPU风扇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 （AMD6核12线程)</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片</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450W电源</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散热器（玄冰402）</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机箱</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500W电源</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180W电源</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64GU盘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硬盘1TB以内容量数据恢复</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硬盘2TB以内容量数据恢复</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硬盘3TB ≈ 6TB以内容量数据恢复</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台式机电脑系统修复</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409-2-8-9-2-28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笔记本内存条 DDR3 8G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409-2-8-9-2-29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笔记本内存条 DDR4 8G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笔记本内存条 DDR5 8G</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CPU（I3）</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CPU（I5）</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CPU（I7）</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CPU(AMD4核)</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CPU(AMD6核)</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CPU(AMD8核)</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1TB机械硬盘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120G-128G固态硬盘 sata</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409-2-8-9-2-39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240G-256G固态硬盘 sata</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480G-512G固态硬盘 sata</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120G-128G固态硬盘 M.2  pcie 3.0</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240G-256G固态硬盘 M.2  pcie 3.0</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480G-512G固态硬盘 M.2  pcie 3.0</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16TB机械硬盘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10TB机械硬盘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8TB机械硬盘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4TB机械硬盘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2TB机械硬盘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409-2-8-9-2-49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600W电源（标准）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电源（小型）</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DELL L250S</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409-2-8-9-2-59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电源（小型）</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DELL D220AS</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电源（小型）</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DELL AC240EM</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电源（小型）</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DELL B240AM</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电源（小型）</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DELL L240AM</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23.8英寸显示器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鼠键套装</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鼠键套装（无线）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64GU盘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座机电话（带来电显示）</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座机电话（带录音）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409-2-8-9-2-69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 3.5mm音频线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3.5mm转6.5mm音频转换头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 6.5mm音频线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6.5mm转卡侬公音频线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6.5mm转双莲花音频线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1.5M音频线(莲花头转3.5mm音频)</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2G显卡</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8"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8G显卡</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蓝宝石（Sapphire）RX580 2048SP 8G D5</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409-2-8-9-2-79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显卡主芯片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AMD WX2100</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显卡电源芯片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AMD WX2100</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2口KVM切换器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4口KVM切换器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8路KVM切换器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16路KVM切换器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128GB内存卡</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张</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内存卡256GB TF（MicroSD）</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409-2-8-9-2-89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移动硬盘1T</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移动硬盘2T</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3M DVI线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5M DVI线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409-2-8-9-2-99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25M VGA线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VGA转HDMI线3米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80M HDMI线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409-2-8-9-2-109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1.8M DP线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20M DP1.4光纤</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 DP线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DP转HDMI线5米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DP转HDMI线1米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1.8M KVM线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1.8M 电源延长线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 AV线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 AV线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RS-232数据线（10米）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409-2-8-9-2-119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DP转VGA转换器/DP转HDMI转换器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DP转VGA转接头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HDMI转AV转换器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VGA信号分配器一进二出</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VGA信号延长器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USB延长线（3米）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USB延长线（5米）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USB延长线（10米）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USB延长线（15米）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USB延长线（20米）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409-2-8-9-2-129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USB延长线（25米）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USB延长线（30米）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micro USB（1米）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USB打印线（3米）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USB转并口打印线（3米）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USB转232串口（usb2.0转串口db9打印线，2米）</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USB转网卡连接线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USB转接头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USB分线器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USB转多口线2米4口</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409-2-8-9-2-139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 HUB集线器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USB转RS232线缆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USB转圆口线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USB转网口有线网卡</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USB转网口</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USB转苹果的充电线（不用头）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USB-C转HDMI网口拓展坞分线器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USB转网口+USB线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409-2-8-9-2-149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15M音频线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30M音频线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换页笔</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2m typec充电线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2m typec充电头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256g固态硬盘</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409-2-8-9-2-155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DVD光驱</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409-2-8-9-2-195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台式机电源 300W</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409-2-8-9-2-199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HDMI分配器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409-2-8-9-2-213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DVI转HDMI的转接头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409-2-8-9-2-220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超五类水晶头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409-2-8-9-2-230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HDMI转DVI－D转接头</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打印机设备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409-2-8-9-4-14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光盘刻录机</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409-2-8-9-4-15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惠普93A硒鼓（黑色）</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409-2-8-9-4-16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惠普88A硒鼓（黑色）</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409-2-8-9-4-17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惠普78A硒鼓（黑色）</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409-2-8-9-4-18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惠普202A硒鼓（黑色）</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409-2-8-9-4-19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惠普202A（黄色/红色/青色）/惠普201A硒鼓（黑色/黄色/红色/青色）</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惠普CF500X硒鼓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惠普CF501A硒鼓/惠普CF502A硒鼓/惠普CF503A硒鼓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惠普CC388A硒鼓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惠普CF360A硒鼓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惠普CF361A硒鼓/惠普CF362A硒鼓/惠普CF363A硒鼓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理光SP6430DN（黑色）成像鼓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惠普W1109A成像鼓</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理光SP6430DN（黑色）墨粉盒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845黑色/845XL（自加墨水版）墨盒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409-2-8-9-4-29</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846彩色/846XL（自加墨水版）墨盒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409-2-8-9-4-30</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惠普W1108A粉盒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佳能825PGBK墨盒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佳能826BK墨盒/佳能826C墨盒/佳能826M墨盒/佳能826Y墨盒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佳能850XL-PGBK墨盒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佳能851BK墨盒/佳能851C墨盒/佳能851M墨盒/佳能851Y墨盒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佳能880XL-PGBK墨盒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6"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佳能881BK墨盒/佳能881C墨盒/佳能881M墨盒/佳能881Y墨盒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409-2-8-9-4-37</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佳能815XL墨盒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409-2-8-9-4-38</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佳能816XL墨盒</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网络设备</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409-2-8-9-5-1</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百兆路由器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TP-LINK</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409-2-8-9-5-2</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千兆路由器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TP-LINK</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409-2-8-9-5-3</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吸顶AP</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TP-LINK</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409-2-8-9-5-4</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AP面板</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TP-LINK</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409-2-8-9-5-5</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AC管理器</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TP-LINK</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409-2-8-9-5-6</w:t>
            </w:r>
          </w:p>
        </w:tc>
        <w:tc>
          <w:tcPr>
            <w:tcW w:w="22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USB无线网卡（千兆）</w:t>
            </w: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TP-LINK</w:t>
            </w:r>
          </w:p>
        </w:tc>
        <w:tc>
          <w:tcPr>
            <w:tcW w:w="82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lang w:val="en-US" w:eastAsia="zh-CN"/>
        </w:rPr>
      </w:pP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内容包括：运输费、指导安装调试、</w:t>
      </w:r>
      <w:bookmarkStart w:id="3" w:name="_GoBack"/>
      <w:bookmarkEnd w:id="3"/>
      <w:r>
        <w:rPr>
          <w:rFonts w:hint="default" w:ascii="Times New Roman" w:hAnsi="Times New Roman" w:eastAsia="宋体" w:cs="Times New Roman"/>
          <w:bCs/>
          <w:snapToGrid w:val="0"/>
          <w:kern w:val="0"/>
          <w:sz w:val="24"/>
          <w:szCs w:val="24"/>
        </w:rPr>
        <w:t>税费、保证测试及缺陷的维护等一切费用；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69392.43</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+营业执照</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965960"/>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7</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3111F49"/>
    <w:rsid w:val="24875F4B"/>
    <w:rsid w:val="25D6438C"/>
    <w:rsid w:val="25E92311"/>
    <w:rsid w:val="26445799"/>
    <w:rsid w:val="26FF7D4F"/>
    <w:rsid w:val="28126A09"/>
    <w:rsid w:val="29B42C36"/>
    <w:rsid w:val="2A6117E0"/>
    <w:rsid w:val="2A8940C2"/>
    <w:rsid w:val="2A9C2048"/>
    <w:rsid w:val="2AAF26B7"/>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71778DF"/>
    <w:rsid w:val="37E62326"/>
    <w:rsid w:val="38A511DA"/>
    <w:rsid w:val="3A103496"/>
    <w:rsid w:val="3A1B67E7"/>
    <w:rsid w:val="3A7D6982"/>
    <w:rsid w:val="3AAB5B8E"/>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4BB5B8D"/>
    <w:rsid w:val="4504286C"/>
    <w:rsid w:val="45E8376F"/>
    <w:rsid w:val="46C97C03"/>
    <w:rsid w:val="471A188F"/>
    <w:rsid w:val="472B5FAC"/>
    <w:rsid w:val="483F34F7"/>
    <w:rsid w:val="48AD79E8"/>
    <w:rsid w:val="48F03340"/>
    <w:rsid w:val="4908486B"/>
    <w:rsid w:val="49B06B1E"/>
    <w:rsid w:val="49DC5C4D"/>
    <w:rsid w:val="4A44006F"/>
    <w:rsid w:val="4B3450B1"/>
    <w:rsid w:val="4BAE4378"/>
    <w:rsid w:val="4BF81FD3"/>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BAA161F"/>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DD7326D"/>
    <w:rsid w:val="6E182D60"/>
    <w:rsid w:val="6E354925"/>
    <w:rsid w:val="6E4A295F"/>
    <w:rsid w:val="6E9832D6"/>
    <w:rsid w:val="6EAE5472"/>
    <w:rsid w:val="6ED924EF"/>
    <w:rsid w:val="6FE03650"/>
    <w:rsid w:val="70926DFA"/>
    <w:rsid w:val="710B2708"/>
    <w:rsid w:val="71EF491B"/>
    <w:rsid w:val="724471CD"/>
    <w:rsid w:val="734653CB"/>
    <w:rsid w:val="74963E13"/>
    <w:rsid w:val="75292AD1"/>
    <w:rsid w:val="7553467E"/>
    <w:rsid w:val="760D37CC"/>
    <w:rsid w:val="79870010"/>
    <w:rsid w:val="79E2018B"/>
    <w:rsid w:val="7C7F737F"/>
    <w:rsid w:val="7CF20C20"/>
    <w:rsid w:val="7DD345AE"/>
    <w:rsid w:val="7E921C8E"/>
    <w:rsid w:val="7EA947E6"/>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next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6</TotalTime>
  <ScaleCrop>false</ScaleCrop>
  <LinksUpToDate>false</LinksUpToDate>
  <CharactersWithSpaces>1864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2024-03-07T07:26:43Z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