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 2023-2026 年度机电养护综合管养项目-广东省连平（赣粤界）至从化公路工程LCD显示单元及支架采购意向征集公告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1.1项目名称：广州交投集团营运道路 2023-2026 年度机电养护综合管养项目-广东省连平（赣粤界）至从化公路工程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68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9"/>
        <w:gridCol w:w="1377"/>
        <w:gridCol w:w="1097"/>
        <w:gridCol w:w="675"/>
        <w:gridCol w:w="1242"/>
        <w:gridCol w:w="10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35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37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09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409-2-2-3-3-4</w:t>
            </w:r>
          </w:p>
        </w:tc>
        <w:tc>
          <w:tcPr>
            <w:tcW w:w="137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46寸LCD显示单元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09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409-2-2-3-3-9</w:t>
            </w:r>
          </w:p>
        </w:tc>
        <w:tc>
          <w:tcPr>
            <w:tcW w:w="137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前维护安装支架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09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39919.75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2"/>
        <w:rPr>
          <w:rFonts w:hint="default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46寸LCD显示单元：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机身尺寸（宽*高*厚）：1022.18*576.77*89.87mm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拼缝：3.5mm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VESA支架：600*400mm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重量：15KG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屏幕对角线尺寸：46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分辨率：1920*1080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亮度：500cd/m²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对比度：1100：1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响应时间：8ms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视角：178°（水平）/178°（垂直）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显示色彩：16.7M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接口PC：DVI-D输入；RS232输入；RS232输出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视频接入：HDMI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其他接口：USB*1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温度范围：0~40°C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相对湿度：20~80%（无凝结）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功耗（最大）：160W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待机功耗：&lt;0.5W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显示方式：竖直摆放/横向摆放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图像性能：高级色彩控制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包装：环保材料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网络控制：RS232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边框：金属黑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屏幕显示语言：中文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产品认证：CCC</w:t>
      </w:r>
    </w:p>
    <w:p>
      <w:pPr>
        <w:pStyle w:val="2"/>
        <w:rPr>
          <w:rFonts w:hint="default"/>
          <w:lang w:val="en-US" w:eastAsia="zh-CN"/>
        </w:rPr>
      </w:pPr>
    </w:p>
    <w:p>
      <w:pPr>
        <w:pStyle w:val="2"/>
        <w:rPr>
          <w:rFonts w:hint="default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前维护安装支架：</w:t>
      </w:r>
    </w:p>
    <w:p>
      <w:pPr>
        <w:pStyle w:val="2"/>
        <w:rPr>
          <w:rFonts w:hint="default"/>
          <w:lang w:val="en-US" w:eastAsia="zh-CN"/>
        </w:rPr>
      </w:pPr>
      <w:r>
        <w:drawing>
          <wp:inline distT="0" distB="0" distL="114300" distR="114300">
            <wp:extent cx="5716905" cy="1790700"/>
            <wp:effectExtent l="0" t="0" r="17145" b="0"/>
            <wp:docPr id="3" name="图片 2" descr="监控中心大屏支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监控中心大屏支架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1690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</w:t>
      </w:r>
      <w:r>
        <w:rPr>
          <w:rFonts w:hint="default" w:ascii="Times New Roman" w:hAnsi="Times New Roman" w:eastAsia="宋体" w:cs="Times New Roman"/>
          <w:color w:val="FF0000"/>
          <w:sz w:val="24"/>
          <w:szCs w:val="24"/>
        </w:rPr>
        <w:t>响应回执</w:t>
      </w:r>
      <w:r>
        <w:rPr>
          <w:rFonts w:hint="eastAsia" w:cs="Times New Roman"/>
          <w:color w:val="FF0000"/>
          <w:sz w:val="24"/>
          <w:szCs w:val="24"/>
          <w:lang w:val="en-US" w:eastAsia="zh-CN"/>
        </w:rPr>
        <w:t>及营业执照盖章件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1204355776@qq.com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，逾期无效。采购人在收到响应回执后根据供应商信用信誉等情况进行讨论提议，不再另行发布采购</w:t>
      </w:r>
      <w:bookmarkStart w:id="3" w:name="_GoBack"/>
      <w:bookmarkEnd w:id="3"/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刘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5344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9E52367"/>
    <w:multiLevelType w:val="singleLevel"/>
    <w:tmpl w:val="69E52367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9398F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46B1D8B"/>
    <w:rsid w:val="046E3765"/>
    <w:rsid w:val="049A0EE2"/>
    <w:rsid w:val="05FC2DA4"/>
    <w:rsid w:val="06622CB2"/>
    <w:rsid w:val="06A411DD"/>
    <w:rsid w:val="072D08E0"/>
    <w:rsid w:val="083A6841"/>
    <w:rsid w:val="08EE3671"/>
    <w:rsid w:val="09293C1C"/>
    <w:rsid w:val="092A167C"/>
    <w:rsid w:val="09D8602B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712374"/>
    <w:rsid w:val="19B32EC3"/>
    <w:rsid w:val="1A071A40"/>
    <w:rsid w:val="1A786886"/>
    <w:rsid w:val="1AED69BB"/>
    <w:rsid w:val="1CC7757C"/>
    <w:rsid w:val="1CFD009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740212A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1F44517"/>
    <w:rsid w:val="325C5786"/>
    <w:rsid w:val="32907E5C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BFB1137"/>
    <w:rsid w:val="3C047712"/>
    <w:rsid w:val="3CCC5DA0"/>
    <w:rsid w:val="3CD77495"/>
    <w:rsid w:val="3D4445A5"/>
    <w:rsid w:val="3DC27043"/>
    <w:rsid w:val="3DD1395F"/>
    <w:rsid w:val="3E8C010F"/>
    <w:rsid w:val="3EFD65C9"/>
    <w:rsid w:val="3F0D301F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3D092B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6A1F6A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500</Words>
  <Characters>603</Characters>
  <Lines>61</Lines>
  <Paragraphs>17</Paragraphs>
  <TotalTime>7</TotalTime>
  <ScaleCrop>false</ScaleCrop>
  <LinksUpToDate>false</LinksUpToDate>
  <CharactersWithSpaces>672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2024-03-05T08:10:25Z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54683F8412CF471EA334CD25362B5CC7_13</vt:lpwstr>
  </property>
</Properties>
</file>