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安全合规性检测服务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804-13-2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收费站安全合规性检测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Hans" w:bidi="ar-SA"/>
              </w:rPr>
              <w:t>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收费站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收费站安全合规性检测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门架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收费站安全合规性检测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Hans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中心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完成检测后需提供网络安全合规性检测报告（预计总共三份）</w:t>
      </w:r>
      <w:r>
        <w:rPr>
          <w:bCs/>
          <w:snapToGrid w:val="0"/>
          <w:kern w:val="0"/>
          <w:sz w:val="24"/>
        </w:rPr>
        <w:t>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70000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</w:t>
      </w:r>
      <w:r>
        <w:rPr>
          <w:rFonts w:hint="eastAsia"/>
          <w:bCs/>
          <w:snapToGrid w:val="0"/>
          <w:kern w:val="0"/>
          <w:sz w:val="24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</w:t>
      </w:r>
      <w:r>
        <w:rPr>
          <w:rFonts w:hint="eastAsia"/>
          <w:color w:val="000000"/>
          <w:sz w:val="24"/>
          <w:u w:val="single"/>
          <w:lang w:val="en-US" w:eastAsia="zh-CN"/>
        </w:rPr>
        <w:t>4</w:t>
      </w:r>
      <w:r>
        <w:rPr>
          <w:color w:val="000000"/>
          <w:sz w:val="24"/>
          <w:u w:val="single"/>
        </w:rPr>
        <w:t>年</w:t>
      </w:r>
      <w:r>
        <w:rPr>
          <w:rFonts w:hint="eastAsia"/>
          <w:color w:val="000000"/>
          <w:sz w:val="24"/>
          <w:u w:val="single"/>
          <w:lang w:val="en-US" w:eastAsia="zh-CN"/>
        </w:rPr>
        <w:t>01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26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12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  <w:bookmarkStart w:id="3" w:name="_GoBack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</w:t>
      </w:r>
      <w:r>
        <w:rPr>
          <w:rFonts w:hint="eastAsia"/>
          <w:color w:val="000000"/>
          <w:sz w:val="24"/>
          <w:lang w:val="en-US" w:eastAsia="zh-CN"/>
        </w:rPr>
        <w:t>4</w:t>
      </w:r>
      <w:r>
        <w:rPr>
          <w:color w:val="000000"/>
          <w:sz w:val="24"/>
        </w:rPr>
        <w:t>年</w:t>
      </w:r>
      <w:r>
        <w:rPr>
          <w:rFonts w:hint="eastAsia"/>
          <w:color w:val="000000"/>
          <w:sz w:val="24"/>
          <w:lang w:val="en-US" w:eastAsia="zh-CN"/>
        </w:rPr>
        <w:t>01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23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4BE0093"/>
    <w:rsid w:val="061439B5"/>
    <w:rsid w:val="06622CB2"/>
    <w:rsid w:val="066D593A"/>
    <w:rsid w:val="072D08E0"/>
    <w:rsid w:val="08B336EA"/>
    <w:rsid w:val="08EE3671"/>
    <w:rsid w:val="0A69025B"/>
    <w:rsid w:val="0C0C29EB"/>
    <w:rsid w:val="0DA26991"/>
    <w:rsid w:val="0ECB4993"/>
    <w:rsid w:val="112A7044"/>
    <w:rsid w:val="12ED5CBA"/>
    <w:rsid w:val="13BC5661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4875F4B"/>
    <w:rsid w:val="265450AF"/>
    <w:rsid w:val="268D4A24"/>
    <w:rsid w:val="28126A09"/>
    <w:rsid w:val="284C1C5F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29D1246"/>
    <w:rsid w:val="34403FA4"/>
    <w:rsid w:val="34DB5F68"/>
    <w:rsid w:val="35912415"/>
    <w:rsid w:val="36AB0429"/>
    <w:rsid w:val="38A511DA"/>
    <w:rsid w:val="3A7D6982"/>
    <w:rsid w:val="3BDA652C"/>
    <w:rsid w:val="3C047712"/>
    <w:rsid w:val="3CA9791A"/>
    <w:rsid w:val="3DD1395F"/>
    <w:rsid w:val="3E8C010F"/>
    <w:rsid w:val="3EFD65C9"/>
    <w:rsid w:val="400E2C48"/>
    <w:rsid w:val="403A795B"/>
    <w:rsid w:val="4044389B"/>
    <w:rsid w:val="40C03B09"/>
    <w:rsid w:val="40ED7CCD"/>
    <w:rsid w:val="42100EF9"/>
    <w:rsid w:val="422E227F"/>
    <w:rsid w:val="42D5396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8E4942"/>
    <w:rsid w:val="57BF2D4E"/>
    <w:rsid w:val="58B74CBC"/>
    <w:rsid w:val="5B2814D9"/>
    <w:rsid w:val="5E8E770E"/>
    <w:rsid w:val="5F087C2D"/>
    <w:rsid w:val="61147E15"/>
    <w:rsid w:val="623B7383"/>
    <w:rsid w:val="62D90A3C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6EA84397"/>
    <w:rsid w:val="710B2708"/>
    <w:rsid w:val="724471CD"/>
    <w:rsid w:val="74963E13"/>
    <w:rsid w:val="760D37CC"/>
    <w:rsid w:val="79E2018B"/>
    <w:rsid w:val="7A1C14E2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742</Words>
  <Characters>939</Characters>
  <Lines>61</Lines>
  <Paragraphs>17</Paragraphs>
  <TotalTime>0</TotalTime>
  <ScaleCrop>false</ScaleCrop>
  <LinksUpToDate>false</LinksUpToDate>
  <CharactersWithSpaces>1015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2024-01-23T09:28:48Z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