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广州市交通工程质量监督站LED显示屏（定制化服务）定点服务定点议价采购项目LED显示屏采购意向征集公告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1.1项目名称：广州市交通工程质量监督站LED显示屏（定制化服务）定点服务定点议价采购项目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875"/>
        <w:gridCol w:w="1178"/>
        <w:gridCol w:w="900"/>
        <w:gridCol w:w="797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0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LED显示屏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强力巨彩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7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both"/>
              <w:rPr>
                <w:rFonts w:hint="default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hAnsiTheme="minorEastAsia" w:eastAsiaTheme="minorEastAsia"/>
                <w:sz w:val="18"/>
                <w:szCs w:val="18"/>
                <w:lang w:val="en-US" w:eastAsia="zh-CN"/>
              </w:rPr>
              <w:t>尺寸与分辨率 尺寸：不低于4.16m（长）×2.08m（宽）。分辨率：不低于1920*1080。</w:t>
            </w:r>
          </w:p>
          <w:p>
            <w:pPr>
              <w:spacing w:beforeLines="50" w:afterLines="50" w:line="240" w:lineRule="auto"/>
              <w:jc w:val="both"/>
              <w:rPr>
                <w:rFonts w:hint="default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hAnsiTheme="minorEastAsia" w:eastAsiaTheme="minorEastAsia"/>
                <w:sz w:val="18"/>
                <w:szCs w:val="18"/>
                <w:lang w:val="en-US" w:eastAsia="zh-CN"/>
              </w:rPr>
              <w:t>三、显示效果及主要参数 1、水平视角不低于 H≥175° 垂直视角 V≥175° 2、像素组成1R1G1B 3、点间距 不低于1.8604mm 4、模组分辨率不低于 172×86 点 5、白平衡亮度 500-1500cd/m2 6、色温5000-16000K 7、平均功率230-300W/m2 8、最大功率500W/m2 9、亮度均匀性≥98% 10、色度均匀性±0.003Cx，Cy 之内 11、像素密度（点/平方米）不低于</w:t>
            </w:r>
          </w:p>
          <w:p>
            <w:pPr>
              <w:spacing w:beforeLines="50" w:afterLines="50" w:line="240" w:lineRule="auto"/>
              <w:jc w:val="both"/>
              <w:rPr>
                <w:rFonts w:hint="default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hAnsiTheme="minorEastAsia" w:eastAsiaTheme="minorEastAsia"/>
                <w:sz w:val="18"/>
                <w:szCs w:val="18"/>
                <w:lang w:val="en-US" w:eastAsia="zh-CN"/>
              </w:rPr>
              <w:t>288906 12、供电方式AC200-240V,50/60Hz 13、工作环境温度 -20℃～60℃ 14、工作环境湿度 15%～75%15、存储环境温度 -25℃～65℃ 16、存储环境湿度 10% ～85% 17、换帧频率 60Hz</w:t>
            </w:r>
          </w:p>
          <w:p>
            <w:pPr>
              <w:spacing w:beforeLines="50" w:afterLines="50" w:line="240" w:lineRule="auto"/>
              <w:jc w:val="both"/>
              <w:rPr>
                <w:rFonts w:hint="default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hAnsiTheme="minorEastAsia" w:eastAsiaTheme="minorEastAsia"/>
                <w:sz w:val="18"/>
                <w:szCs w:val="18"/>
                <w:lang w:val="en-US" w:eastAsia="zh-CN"/>
              </w:rPr>
              <w:t>18、刷新频率 ≥3840Hz 19、最佳视距 ≥1.9m 20、信号处理深度不低于 65536 21、灰度/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hAnsiTheme="minorEastAsia" w:eastAsiaTheme="minorEastAsia"/>
                <w:sz w:val="18"/>
                <w:szCs w:val="18"/>
                <w:lang w:val="en-US" w:eastAsia="zh-CN"/>
              </w:rPr>
              <w:t>颜色 281 万亿 四、售后服务 供应商承诺提供产品免费质保期一年。一年后据实收费。五年保证配件提供。(均自验收之日起算)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>安装费、调试费、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highlight w:val="none"/>
          <w:lang w:val="en-US" w:eastAsia="zh-CN"/>
        </w:rPr>
        <w:t>107666.00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2A58AE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C33801"/>
    <w:rsid w:val="02040FDF"/>
    <w:rsid w:val="02083795"/>
    <w:rsid w:val="02BE3126"/>
    <w:rsid w:val="02E72D8C"/>
    <w:rsid w:val="03393105"/>
    <w:rsid w:val="034B0503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07176DE"/>
    <w:rsid w:val="112A7044"/>
    <w:rsid w:val="123D1FC9"/>
    <w:rsid w:val="12B476A3"/>
    <w:rsid w:val="12ED5CBA"/>
    <w:rsid w:val="13AA7D91"/>
    <w:rsid w:val="13E60016"/>
    <w:rsid w:val="140B63F8"/>
    <w:rsid w:val="14A67C99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2A6DD3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8C756F7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B0B98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6E6047B"/>
    <w:rsid w:val="46EE2EF5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2B1438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067C1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88F5CBE"/>
    <w:rsid w:val="6AB242D2"/>
    <w:rsid w:val="6AC87D14"/>
    <w:rsid w:val="6AF27A26"/>
    <w:rsid w:val="6B2D401B"/>
    <w:rsid w:val="6B557E6C"/>
    <w:rsid w:val="6B686E01"/>
    <w:rsid w:val="6C083654"/>
    <w:rsid w:val="6C094604"/>
    <w:rsid w:val="6C111246"/>
    <w:rsid w:val="6C751B3B"/>
    <w:rsid w:val="6DC37643"/>
    <w:rsid w:val="6E182D60"/>
    <w:rsid w:val="6E196C54"/>
    <w:rsid w:val="6E354925"/>
    <w:rsid w:val="6E4A295F"/>
    <w:rsid w:val="6EAE5472"/>
    <w:rsid w:val="6ED924EF"/>
    <w:rsid w:val="6FE03650"/>
    <w:rsid w:val="70926DFA"/>
    <w:rsid w:val="710B2708"/>
    <w:rsid w:val="71E6306E"/>
    <w:rsid w:val="724471CD"/>
    <w:rsid w:val="73005B71"/>
    <w:rsid w:val="734653CB"/>
    <w:rsid w:val="74963E13"/>
    <w:rsid w:val="75292AD1"/>
    <w:rsid w:val="7553467E"/>
    <w:rsid w:val="760D37CC"/>
    <w:rsid w:val="7883527A"/>
    <w:rsid w:val="789B25C4"/>
    <w:rsid w:val="79870010"/>
    <w:rsid w:val="79E2018B"/>
    <w:rsid w:val="7B340A24"/>
    <w:rsid w:val="7C7F737F"/>
    <w:rsid w:val="7CF20C20"/>
    <w:rsid w:val="7D543AEE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Body Text"/>
    <w:basedOn w:val="1"/>
    <w:autoRedefine/>
    <w:qFormat/>
    <w:uiPriority w:val="0"/>
    <w:pPr>
      <w:spacing w:after="120"/>
    </w:pPr>
    <w:rPr>
      <w:rFonts w:ascii="Calibri" w:hAnsi="宋体"/>
    </w:r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1</TotalTime>
  <ScaleCrop>false</ScaleCrop>
  <LinksUpToDate>false</LinksUpToDate>
  <CharactersWithSpaces>672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2024-01-12T07:30:08Z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