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广州交投集团营运道路2023-2026年度机电养护综合管养项目收费亭及金属制品框架协议采购意向征集公告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1.1项目名称：广州交投集团营运道路2023-2026年度机电养护综合管养项目-国道主干线广州绕城公路东段(珠江黄埔大桥)路段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lang w:val="en-US" w:eastAsia="zh-CN"/>
        </w:rPr>
      </w:pPr>
      <w:r>
        <w:rPr>
          <w:rFonts w:hint="eastAsia" w:ascii="Times New Roman" w:hAnsi="Times New Roman" w:eastAsia="宋体" w:cs="Times New Roman"/>
          <w:bCs/>
          <w:snapToGrid w:val="0"/>
          <w:kern w:val="0"/>
          <w:sz w:val="24"/>
          <w:szCs w:val="24"/>
          <w:lang w:val="en-US" w:eastAsia="zh-CN"/>
        </w:rPr>
        <w:t>详见附件</w:t>
      </w:r>
      <w:r>
        <w:rPr>
          <w:rFonts w:hint="eastAsia" w:cs="Times New Roman"/>
          <w:bCs/>
          <w:snapToGrid w:val="0"/>
          <w:kern w:val="0"/>
          <w:sz w:val="24"/>
          <w:szCs w:val="24"/>
          <w:lang w:val="en-US" w:eastAsia="zh-CN"/>
        </w:rPr>
        <w:t xml:space="preserve"> 工程量清单。</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w:t>
      </w:r>
      <w:r>
        <w:rPr>
          <w:rFonts w:hint="eastAsia" w:cs="Times New Roman"/>
          <w:bCs/>
          <w:snapToGrid w:val="0"/>
          <w:kern w:val="0"/>
          <w:sz w:val="24"/>
          <w:szCs w:val="24"/>
          <w:lang w:val="en-US" w:eastAsia="zh-CN"/>
        </w:rPr>
        <w:t>对各路段收费亭及钢构件进行维修，收费亭安装、拆除、运输、金属制品维修、土建施工</w:t>
      </w:r>
      <w:r>
        <w:rPr>
          <w:rFonts w:hint="default" w:ascii="Times New Roman" w:hAnsi="Times New Roman" w:eastAsia="宋体" w:cs="Times New Roman"/>
          <w:bCs/>
          <w:snapToGrid w:val="0"/>
          <w:kern w:val="0"/>
          <w:sz w:val="24"/>
          <w:szCs w:val="24"/>
        </w:rPr>
        <w:t>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84832.32</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14</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w:t>
      </w:r>
      <w:bookmarkStart w:id="3" w:name="_GoBack"/>
      <w:bookmarkEnd w:id="3"/>
      <w:r>
        <w:rPr>
          <w:rFonts w:hint="eastAsia"/>
          <w:snapToGrid w:val="0"/>
          <w:color w:val="FF0000"/>
          <w:kern w:val="0"/>
          <w:sz w:val="24"/>
          <w:lang w:val="en-US" w:eastAsia="zh-CN"/>
        </w:rPr>
        <w:t>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18"/>
      <w:bookmarkStart w:id="1" w:name="_Toc332793891"/>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01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3111F49"/>
    <w:rsid w:val="24875F4B"/>
    <w:rsid w:val="25D6438C"/>
    <w:rsid w:val="25E92311"/>
    <w:rsid w:val="26445799"/>
    <w:rsid w:val="26FF7D4F"/>
    <w:rsid w:val="28126A09"/>
    <w:rsid w:val="29B42C36"/>
    <w:rsid w:val="2A6117E0"/>
    <w:rsid w:val="2A8940C2"/>
    <w:rsid w:val="2A9C2048"/>
    <w:rsid w:val="2AAF26B7"/>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71778DF"/>
    <w:rsid w:val="37E62326"/>
    <w:rsid w:val="38A511DA"/>
    <w:rsid w:val="3A1B67E7"/>
    <w:rsid w:val="3A7D6982"/>
    <w:rsid w:val="3AAB5B8E"/>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4BB5B8D"/>
    <w:rsid w:val="4504286C"/>
    <w:rsid w:val="45E8376F"/>
    <w:rsid w:val="46C97C03"/>
    <w:rsid w:val="471A188F"/>
    <w:rsid w:val="472B5FAC"/>
    <w:rsid w:val="483F34F7"/>
    <w:rsid w:val="48AD79E8"/>
    <w:rsid w:val="48F03340"/>
    <w:rsid w:val="4908486B"/>
    <w:rsid w:val="49B06B1E"/>
    <w:rsid w:val="49DC5C4D"/>
    <w:rsid w:val="4A44006F"/>
    <w:rsid w:val="4B3450B1"/>
    <w:rsid w:val="4BAE4378"/>
    <w:rsid w:val="4BF81FD3"/>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BAA161F"/>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DD7326D"/>
    <w:rsid w:val="6E182D60"/>
    <w:rsid w:val="6E354925"/>
    <w:rsid w:val="6E4A295F"/>
    <w:rsid w:val="6E9832D6"/>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EA947E6"/>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next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28</TotalTime>
  <ScaleCrop>false</ScaleCrop>
  <LinksUpToDate>false</LinksUpToDate>
  <CharactersWithSpaces>1864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2024-01-12T01:42:37Z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