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before="0" w:after="0" w:line="360" w:lineRule="auto"/>
        <w:jc w:val="center"/>
        <w:rPr>
          <w:rFonts w:ascii="仿宋" w:hAnsi="仿宋" w:eastAsia="仿宋" w:cstheme="minorEastAsia"/>
          <w:sz w:val="30"/>
          <w:szCs w:val="30"/>
        </w:rPr>
      </w:pPr>
      <w:bookmarkStart w:id="0" w:name="_Hlk111453738"/>
      <w:bookmarkStart w:id="8" w:name="_GoBack"/>
      <w:bookmarkEnd w:id="8"/>
      <w:r>
        <w:rPr>
          <w:rFonts w:hint="eastAsia" w:ascii="仿宋" w:hAnsi="仿宋" w:eastAsia="仿宋" w:cstheme="minorEastAsia"/>
          <w:sz w:val="30"/>
          <w:szCs w:val="30"/>
        </w:rPr>
        <w:t>采购意向征集公告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广州市道路研究院有限公司对广州市道路研究院有限公司（含下属企业）工作服装订制采购进行采购，现对有意向参加本次采购活动的供应商进行意向征集。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一、项目名称：广州市道路研究院有限公司（含下属企业）工作服装订制采购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二、</w:t>
      </w:r>
      <w:bookmarkStart w:id="1" w:name="_Hlk110841138"/>
      <w:r>
        <w:rPr>
          <w:rFonts w:hint="eastAsia" w:ascii="仿宋" w:hAnsi="仿宋" w:eastAsia="仿宋" w:cstheme="minorEastAsia"/>
          <w:sz w:val="24"/>
          <w:szCs w:val="24"/>
        </w:rPr>
        <w:t>项目预算金额：80168元。</w:t>
      </w:r>
    </w:p>
    <w:bookmarkEnd w:id="1"/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三、项目内容及需求：</w:t>
      </w:r>
    </w:p>
    <w:tbl>
      <w:tblPr>
        <w:tblStyle w:val="15"/>
        <w:tblW w:w="9594" w:type="dxa"/>
        <w:tblInd w:w="1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6"/>
        <w:gridCol w:w="1936"/>
        <w:gridCol w:w="1746"/>
        <w:gridCol w:w="1636"/>
        <w:gridCol w:w="32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bookmarkStart w:id="2" w:name="_Hlk110841093"/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序号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类别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单位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数量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单价限价(元)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1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西装外套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件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33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hint="default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  <w:t>950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2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长袖衬衣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件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74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hint="default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  <w:t>200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3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短袖衬衣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件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74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hint="default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  <w:t>195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4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西裤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件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74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hint="default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  <w:t>257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5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马甲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件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74</w:t>
            </w:r>
          </w:p>
        </w:tc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hint="default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  <w:lang w:val="en-US" w:eastAsia="zh-CN"/>
              </w:rPr>
              <w:t>190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5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ascii="仿宋" w:hAnsi="仿宋" w:eastAsia="仿宋" w:cstheme="minorEastAsia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theme="minorEastAsia"/>
                <w:color w:val="333333"/>
                <w:sz w:val="24"/>
                <w:szCs w:val="24"/>
              </w:rPr>
              <w:t>本次采购最高响应总限价：80168 元</w:t>
            </w:r>
          </w:p>
        </w:tc>
      </w:tr>
      <w:bookmarkEnd w:id="2"/>
    </w:tbl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bookmarkStart w:id="3" w:name="EBc3c9f0bc06b6413d849824fe98ba274c"/>
      <w:bookmarkEnd w:id="3"/>
      <w:bookmarkStart w:id="4" w:name="_Hlk110841185"/>
      <w:r>
        <w:rPr>
          <w:rFonts w:hint="eastAsia" w:ascii="仿宋" w:hAnsi="仿宋" w:eastAsia="仿宋" w:cstheme="minorEastAsia"/>
          <w:sz w:val="24"/>
          <w:szCs w:val="24"/>
        </w:rPr>
        <w:t>备注：清单各项数量不得少于以上数量，本项目根据实际采购数量按实结算。</w:t>
      </w:r>
    </w:p>
    <w:bookmarkEnd w:id="4"/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四、</w:t>
      </w:r>
      <w:bookmarkStart w:id="5" w:name="_Hlk110841200"/>
      <w:r>
        <w:rPr>
          <w:rFonts w:hint="eastAsia" w:ascii="仿宋" w:hAnsi="仿宋" w:eastAsia="仿宋" w:cstheme="minorEastAsia"/>
          <w:sz w:val="24"/>
          <w:szCs w:val="24"/>
        </w:rPr>
        <w:t>服务期限：广州市道路研究院有限公司（含下属企业）工作服装订制采购内容需要，按实际情况完成。</w:t>
      </w:r>
      <w:bookmarkEnd w:id="5"/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五、供应商资格：</w:t>
      </w:r>
    </w:p>
    <w:p>
      <w:pPr>
        <w:numPr>
          <w:ilvl w:val="255"/>
          <w:numId w:val="0"/>
        </w:num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bookmarkStart w:id="6" w:name="EBef56cf8a3e2f4dd4bcf9d81e04fbecbd"/>
      <w:r>
        <w:rPr>
          <w:rFonts w:hint="eastAsia" w:ascii="仿宋" w:hAnsi="仿宋" w:eastAsia="仿宋" w:cstheme="minorEastAsia"/>
          <w:sz w:val="24"/>
          <w:szCs w:val="24"/>
        </w:rPr>
        <w:t>1.本次采购要求供应商必须具有独立法人资格，持有工商行政管理部门核发的法人营业执照；</w:t>
      </w:r>
    </w:p>
    <w:p>
      <w:pPr>
        <w:numPr>
          <w:ilvl w:val="255"/>
          <w:numId w:val="0"/>
        </w:num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2.供应商在国家企业信用信息公示系统（http://www.gsxt.gov.cn/）中未被列入严重违法失信企业名单；在“信用中国”网站（http://www.creditchina.gov.cn/）中未被列入失信被执行人名单。</w:t>
      </w:r>
    </w:p>
    <w:p>
      <w:pPr>
        <w:numPr>
          <w:ilvl w:val="255"/>
          <w:numId w:val="0"/>
        </w:num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3.本项目不接受联合体响应。</w:t>
      </w:r>
    </w:p>
    <w:bookmarkEnd w:id="6"/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六、参与方式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  <w:highlight w:val="none"/>
        </w:rPr>
      </w:pPr>
      <w:r>
        <w:rPr>
          <w:rFonts w:hint="eastAsia" w:ascii="仿宋" w:hAnsi="仿宋" w:eastAsia="仿宋" w:cstheme="minorEastAsia"/>
          <w:sz w:val="24"/>
          <w:szCs w:val="24"/>
        </w:rPr>
        <w:t>凡有意参加本项目并符合资格要求的供应商，请于2024年</w:t>
      </w:r>
      <w:r>
        <w:rPr>
          <w:rFonts w:hint="eastAsia" w:ascii="仿宋" w:hAnsi="仿宋" w:eastAsia="仿宋" w:cstheme="minorEastAsia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theme="minorEastAsia"/>
          <w:sz w:val="24"/>
          <w:szCs w:val="24"/>
        </w:rPr>
        <w:t>月</w:t>
      </w:r>
      <w:r>
        <w:rPr>
          <w:rFonts w:hint="eastAsia" w:ascii="仿宋" w:hAnsi="仿宋" w:eastAsia="仿宋" w:cstheme="minorEastAsia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theme="minorEastAsia"/>
          <w:sz w:val="24"/>
          <w:szCs w:val="24"/>
        </w:rPr>
        <w:t>日至2024年</w:t>
      </w:r>
      <w:r>
        <w:rPr>
          <w:rFonts w:hint="eastAsia" w:ascii="仿宋" w:hAnsi="仿宋" w:eastAsia="仿宋" w:cstheme="minorEastAsia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theme="minorEastAsia"/>
          <w:sz w:val="24"/>
          <w:szCs w:val="24"/>
        </w:rPr>
        <w:t>月</w:t>
      </w:r>
      <w:r>
        <w:rPr>
          <w:rFonts w:hint="eastAsia" w:ascii="仿宋" w:hAnsi="仿宋" w:eastAsia="仿宋" w:cstheme="minorEastAsia"/>
          <w:sz w:val="24"/>
          <w:szCs w:val="24"/>
          <w:lang w:val="en-US" w:eastAsia="zh-CN"/>
        </w:rPr>
        <w:t>12</w:t>
      </w:r>
      <w:r>
        <w:rPr>
          <w:rFonts w:hint="eastAsia" w:ascii="仿宋" w:hAnsi="仿宋" w:eastAsia="仿宋" w:cstheme="minorEastAsia"/>
          <w:sz w:val="24"/>
          <w:szCs w:val="24"/>
        </w:rPr>
        <w:t xml:space="preserve"> 日每日09：00-11：30,14：00-17：00</w:t>
      </w:r>
      <w:r>
        <w:rPr>
          <w:rFonts w:hint="eastAsia" w:ascii="仿宋" w:hAnsi="仿宋" w:eastAsia="仿宋" w:cstheme="minorEastAsia"/>
          <w:color w:val="333333"/>
          <w:sz w:val="24"/>
          <w:szCs w:val="24"/>
        </w:rPr>
        <w:t>将意向</w:t>
      </w:r>
      <w:r>
        <w:rPr>
          <w:rFonts w:hint="eastAsia" w:ascii="仿宋" w:hAnsi="仿宋" w:eastAsia="仿宋" w:cstheme="minorEastAsia"/>
          <w:sz w:val="24"/>
          <w:szCs w:val="24"/>
        </w:rPr>
        <w:t>响应回执及公司简介（须包含类似项目业绩列表）</w:t>
      </w:r>
      <w:r>
        <w:rPr>
          <w:rFonts w:hint="eastAsia" w:ascii="仿宋" w:hAnsi="仿宋" w:eastAsia="仿宋" w:cstheme="minorEastAsia"/>
          <w:color w:val="333333"/>
          <w:sz w:val="24"/>
          <w:szCs w:val="24"/>
        </w:rPr>
        <w:t>发送至</w:t>
      </w:r>
      <w:r>
        <w:rPr>
          <w:rFonts w:hint="eastAsia" w:ascii="仿宋" w:hAnsi="仿宋" w:eastAsia="仿宋" w:cstheme="minorEastAsia"/>
          <w:color w:val="333333"/>
          <w:sz w:val="24"/>
          <w:szCs w:val="24"/>
          <w:highlight w:val="none"/>
        </w:rPr>
        <w:t>采购人邮箱3</w:t>
      </w:r>
      <w:r>
        <w:rPr>
          <w:rFonts w:ascii="仿宋" w:hAnsi="仿宋" w:eastAsia="仿宋" w:cstheme="minorEastAsia"/>
          <w:color w:val="333333"/>
          <w:sz w:val="24"/>
          <w:szCs w:val="24"/>
          <w:highlight w:val="none"/>
        </w:rPr>
        <w:t>12171291@</w:t>
      </w:r>
      <w:r>
        <w:rPr>
          <w:rFonts w:hint="eastAsia" w:ascii="仿宋" w:hAnsi="仿宋" w:eastAsia="仿宋" w:cstheme="minorEastAsia"/>
          <w:color w:val="333333"/>
          <w:sz w:val="24"/>
          <w:szCs w:val="24"/>
          <w:highlight w:val="none"/>
        </w:rPr>
        <w:t>qq</w:t>
      </w:r>
      <w:r>
        <w:rPr>
          <w:rFonts w:ascii="仿宋" w:hAnsi="仿宋" w:eastAsia="仿宋" w:cstheme="minorEastAsia"/>
          <w:color w:val="333333"/>
          <w:sz w:val="24"/>
          <w:szCs w:val="24"/>
          <w:highlight w:val="none"/>
        </w:rPr>
        <w:t>.com</w:t>
      </w:r>
      <w:r>
        <w:rPr>
          <w:rFonts w:hint="eastAsia" w:ascii="仿宋" w:hAnsi="仿宋" w:eastAsia="仿宋" w:cstheme="minorEastAsia"/>
          <w:sz w:val="24"/>
          <w:szCs w:val="24"/>
          <w:highlight w:val="none"/>
        </w:rPr>
        <w:t>，不接受逾期响应的供应商参加本项目下一阶段的采购活动（以采购人上述电子邮箱收到的意向响应回执时间为准）</w:t>
      </w:r>
      <w:r>
        <w:rPr>
          <w:rFonts w:hint="eastAsia" w:ascii="仿宋" w:hAnsi="仿宋" w:eastAsia="仿宋" w:cstheme="minorEastAsia"/>
          <w:color w:val="333333"/>
          <w:sz w:val="24"/>
          <w:szCs w:val="24"/>
          <w:highlight w:val="none"/>
        </w:rPr>
        <w:t>。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  <w:highlight w:val="none"/>
        </w:rPr>
      </w:pPr>
      <w:r>
        <w:rPr>
          <w:rFonts w:hint="eastAsia" w:ascii="仿宋" w:hAnsi="仿宋" w:eastAsia="仿宋" w:cstheme="minorEastAsia"/>
          <w:sz w:val="24"/>
          <w:szCs w:val="24"/>
          <w:highlight w:val="none"/>
        </w:rPr>
        <w:t>七、联系事项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  <w:highlight w:val="none"/>
        </w:rPr>
      </w:pPr>
      <w:bookmarkStart w:id="7" w:name="_Hlk110841390"/>
      <w:r>
        <w:rPr>
          <w:rFonts w:hint="eastAsia" w:ascii="仿宋" w:hAnsi="仿宋" w:eastAsia="仿宋" w:cstheme="minorEastAsia"/>
          <w:sz w:val="24"/>
          <w:szCs w:val="24"/>
          <w:highlight w:val="none"/>
        </w:rPr>
        <w:t>（一）采购人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  <w:highlight w:val="none"/>
        </w:rPr>
      </w:pPr>
      <w:r>
        <w:rPr>
          <w:rFonts w:hint="eastAsia" w:ascii="仿宋" w:hAnsi="仿宋" w:eastAsia="仿宋" w:cstheme="minorEastAsia"/>
          <w:sz w:val="24"/>
          <w:szCs w:val="24"/>
          <w:highlight w:val="none"/>
        </w:rPr>
        <w:t xml:space="preserve">名 </w:t>
      </w:r>
      <w:r>
        <w:rPr>
          <w:rFonts w:ascii="仿宋" w:hAnsi="仿宋" w:eastAsia="仿宋" w:cstheme="minorEastAsia"/>
          <w:sz w:val="24"/>
          <w:szCs w:val="24"/>
          <w:highlight w:val="none"/>
        </w:rPr>
        <w:t xml:space="preserve">   </w:t>
      </w:r>
      <w:r>
        <w:rPr>
          <w:rFonts w:hint="eastAsia" w:ascii="仿宋" w:hAnsi="仿宋" w:eastAsia="仿宋" w:cstheme="minorEastAsia"/>
          <w:sz w:val="24"/>
          <w:szCs w:val="24"/>
          <w:highlight w:val="none"/>
        </w:rPr>
        <w:t>称：广州市道路研究院有限公司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  <w:highlight w:val="none"/>
        </w:rPr>
      </w:pPr>
      <w:r>
        <w:rPr>
          <w:rFonts w:hint="eastAsia" w:ascii="仿宋" w:hAnsi="仿宋" w:eastAsia="仿宋" w:cstheme="minorEastAsia"/>
          <w:sz w:val="24"/>
          <w:szCs w:val="24"/>
          <w:highlight w:val="none"/>
        </w:rPr>
        <w:t xml:space="preserve">地 </w:t>
      </w:r>
      <w:r>
        <w:rPr>
          <w:rFonts w:ascii="仿宋" w:hAnsi="仿宋" w:eastAsia="仿宋" w:cstheme="minorEastAsia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theme="minorEastAsia"/>
          <w:sz w:val="24"/>
          <w:szCs w:val="24"/>
          <w:highlight w:val="none"/>
        </w:rPr>
        <w:t xml:space="preserve"> </w:t>
      </w:r>
      <w:r>
        <w:rPr>
          <w:rFonts w:ascii="仿宋" w:hAnsi="仿宋" w:eastAsia="仿宋" w:cstheme="minorEastAsia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theme="minorEastAsia"/>
          <w:sz w:val="24"/>
          <w:szCs w:val="24"/>
          <w:highlight w:val="none"/>
        </w:rPr>
        <w:t>址：广州市番禺区洛浦街北环路87号</w:t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  <w:highlight w:val="none"/>
        </w:rPr>
      </w:pPr>
      <w:r>
        <w:rPr>
          <w:rFonts w:hint="eastAsia" w:ascii="仿宋" w:hAnsi="仿宋" w:eastAsia="仿宋" w:cstheme="minorEastAsia"/>
          <w:sz w:val="24"/>
          <w:szCs w:val="24"/>
          <w:highlight w:val="none"/>
        </w:rPr>
        <w:t xml:space="preserve">联 系 人： 冯工 </w:t>
      </w:r>
      <w:r>
        <w:rPr>
          <w:rFonts w:hint="eastAsia" w:ascii="仿宋" w:hAnsi="仿宋" w:eastAsia="仿宋" w:cstheme="minorEastAsia"/>
          <w:sz w:val="24"/>
          <w:szCs w:val="24"/>
          <w:highlight w:val="none"/>
        </w:rPr>
        <w:tab/>
      </w:r>
      <w:r>
        <w:rPr>
          <w:rFonts w:hint="eastAsia" w:ascii="仿宋" w:hAnsi="仿宋" w:eastAsia="仿宋" w:cstheme="minorEastAsia"/>
          <w:sz w:val="24"/>
          <w:szCs w:val="24"/>
          <w:highlight w:val="none"/>
        </w:rPr>
        <w:tab/>
      </w:r>
    </w:p>
    <w:p>
      <w:pPr>
        <w:snapToGrid w:val="0"/>
        <w:spacing w:line="340" w:lineRule="exact"/>
        <w:ind w:firstLine="540" w:firstLineChars="225"/>
        <w:jc w:val="both"/>
        <w:rPr>
          <w:rFonts w:ascii="仿宋" w:hAnsi="仿宋" w:eastAsia="仿宋" w:cstheme="minorEastAsia"/>
          <w:sz w:val="24"/>
          <w:szCs w:val="24"/>
          <w:highlight w:val="none"/>
        </w:rPr>
      </w:pPr>
      <w:r>
        <w:rPr>
          <w:rFonts w:hint="eastAsia" w:ascii="仿宋" w:hAnsi="仿宋" w:eastAsia="仿宋" w:cstheme="minorEastAsia"/>
          <w:sz w:val="24"/>
          <w:szCs w:val="24"/>
          <w:highlight w:val="none"/>
        </w:rPr>
        <w:t>联系电话：</w:t>
      </w:r>
      <w:r>
        <w:rPr>
          <w:rFonts w:ascii="仿宋" w:hAnsi="仿宋" w:eastAsia="仿宋" w:cstheme="minorEastAsia"/>
          <w:sz w:val="24"/>
          <w:szCs w:val="24"/>
          <w:highlight w:val="none"/>
        </w:rPr>
        <w:t>020-39185100/13724098985</w:t>
      </w:r>
    </w:p>
    <w:bookmarkEnd w:id="7"/>
    <w:p>
      <w:pPr>
        <w:snapToGrid w:val="0"/>
        <w:spacing w:line="340" w:lineRule="exact"/>
        <w:jc w:val="right"/>
        <w:rPr>
          <w:rFonts w:ascii="仿宋" w:hAnsi="仿宋" w:eastAsia="仿宋" w:cstheme="minorEastAsia"/>
          <w:color w:val="333333"/>
          <w:sz w:val="24"/>
          <w:szCs w:val="24"/>
        </w:rPr>
      </w:pPr>
    </w:p>
    <w:p>
      <w:pPr>
        <w:pStyle w:val="2"/>
        <w:rPr>
          <w:rFonts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40" w:lineRule="exact"/>
        <w:jc w:val="right"/>
        <w:rPr>
          <w:rFonts w:ascii="仿宋" w:hAnsi="仿宋" w:eastAsia="仿宋" w:cstheme="minorEastAsia"/>
          <w:color w:val="333333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>采 购 人：广州市道路研究院有限公司</w:t>
      </w:r>
    </w:p>
    <w:p>
      <w:pPr>
        <w:snapToGrid w:val="0"/>
        <w:spacing w:line="340" w:lineRule="exact"/>
        <w:jc w:val="center"/>
        <w:rPr>
          <w:rFonts w:ascii="仿宋" w:hAnsi="仿宋" w:eastAsia="仿宋" w:cstheme="minorEastAsia"/>
          <w:sz w:val="24"/>
          <w:szCs w:val="24"/>
        </w:rPr>
      </w:pPr>
      <w:r>
        <w:rPr>
          <w:rFonts w:hint="eastAsia" w:ascii="仿宋" w:hAnsi="仿宋" w:eastAsia="仿宋" w:cstheme="minorEastAsia"/>
          <w:sz w:val="24"/>
          <w:szCs w:val="24"/>
        </w:rPr>
        <w:t xml:space="preserve">                         </w:t>
      </w:r>
      <w:r>
        <w:rPr>
          <w:rFonts w:hint="eastAsia" w:ascii="仿宋" w:hAnsi="仿宋" w:eastAsia="仿宋" w:cstheme="minorEastAsia"/>
          <w:color w:val="333333"/>
          <w:sz w:val="24"/>
          <w:szCs w:val="24"/>
        </w:rPr>
        <w:t xml:space="preserve">                     日期：</w:t>
      </w:r>
      <w:r>
        <w:rPr>
          <w:rFonts w:ascii="仿宋" w:hAnsi="仿宋" w:eastAsia="仿宋" w:cstheme="minorEastAsia"/>
          <w:color w:val="333333"/>
          <w:sz w:val="24"/>
          <w:szCs w:val="24"/>
        </w:rPr>
        <w:t>202</w:t>
      </w:r>
      <w:r>
        <w:rPr>
          <w:rFonts w:hint="eastAsia" w:ascii="仿宋" w:hAnsi="仿宋" w:eastAsia="仿宋" w:cstheme="minorEastAsia"/>
          <w:color w:val="333333"/>
          <w:sz w:val="24"/>
          <w:szCs w:val="24"/>
        </w:rPr>
        <w:t>4</w:t>
      </w:r>
      <w:r>
        <w:rPr>
          <w:rFonts w:ascii="仿宋" w:hAnsi="仿宋" w:eastAsia="仿宋" w:cstheme="minorEastAsia"/>
          <w:color w:val="333333"/>
          <w:sz w:val="24"/>
          <w:szCs w:val="24"/>
        </w:rPr>
        <w:t>年</w:t>
      </w:r>
      <w:r>
        <w:rPr>
          <w:rFonts w:hint="eastAsia" w:ascii="仿宋" w:hAnsi="仿宋" w:eastAsia="仿宋" w:cstheme="minorEastAsia"/>
          <w:color w:val="333333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theme="minorEastAsia"/>
          <w:color w:val="333333"/>
          <w:sz w:val="24"/>
          <w:szCs w:val="24"/>
        </w:rPr>
        <w:t>月</w:t>
      </w:r>
      <w:r>
        <w:rPr>
          <w:rFonts w:hint="eastAsia" w:ascii="仿宋" w:hAnsi="仿宋" w:eastAsia="仿宋" w:cstheme="minorEastAsia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theme="minorEastAsia"/>
          <w:color w:val="333333"/>
          <w:sz w:val="24"/>
          <w:szCs w:val="24"/>
        </w:rPr>
        <w:t>日</w:t>
      </w:r>
      <w:bookmarkEnd w:id="0"/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</w:sdtPr>
    <w:sdtContent>
      <w:p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zYmYxMWEyNDFjYzAyNTc3MTcyOTBmNGJiYmYzNWYifQ=="/>
  </w:docVars>
  <w:rsids>
    <w:rsidRoot w:val="5C2879D5"/>
    <w:rsid w:val="00007326"/>
    <w:rsid w:val="0003424B"/>
    <w:rsid w:val="00037BA8"/>
    <w:rsid w:val="00061663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A69FD"/>
    <w:rsid w:val="002B639F"/>
    <w:rsid w:val="002F0A9F"/>
    <w:rsid w:val="00337756"/>
    <w:rsid w:val="00345AFD"/>
    <w:rsid w:val="00355304"/>
    <w:rsid w:val="003B2869"/>
    <w:rsid w:val="003B575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6B178D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B5F7B"/>
    <w:rsid w:val="00AD2DCF"/>
    <w:rsid w:val="00AE20E3"/>
    <w:rsid w:val="00AE76CF"/>
    <w:rsid w:val="00B31014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64785"/>
    <w:rsid w:val="00D773D1"/>
    <w:rsid w:val="00D80F2E"/>
    <w:rsid w:val="00DA56A0"/>
    <w:rsid w:val="00DC351A"/>
    <w:rsid w:val="00DF5277"/>
    <w:rsid w:val="00DF797C"/>
    <w:rsid w:val="00E108A7"/>
    <w:rsid w:val="00E47042"/>
    <w:rsid w:val="00E84644"/>
    <w:rsid w:val="00EA24F8"/>
    <w:rsid w:val="00EC19FD"/>
    <w:rsid w:val="00EC1EC4"/>
    <w:rsid w:val="00EC1F0E"/>
    <w:rsid w:val="00ED6642"/>
    <w:rsid w:val="00F61D0B"/>
    <w:rsid w:val="00F657BE"/>
    <w:rsid w:val="00F854B2"/>
    <w:rsid w:val="00FA7D3A"/>
    <w:rsid w:val="00FC6674"/>
    <w:rsid w:val="00FD5841"/>
    <w:rsid w:val="00FD7B7C"/>
    <w:rsid w:val="0141588B"/>
    <w:rsid w:val="01E776AE"/>
    <w:rsid w:val="01EB7DA0"/>
    <w:rsid w:val="021467DB"/>
    <w:rsid w:val="04215461"/>
    <w:rsid w:val="05982F1D"/>
    <w:rsid w:val="0A8E365F"/>
    <w:rsid w:val="0C4534C7"/>
    <w:rsid w:val="0D4E726C"/>
    <w:rsid w:val="0D7C0506"/>
    <w:rsid w:val="0D9F0A1E"/>
    <w:rsid w:val="0ED00D7B"/>
    <w:rsid w:val="0EF867DF"/>
    <w:rsid w:val="0F124B87"/>
    <w:rsid w:val="10100F06"/>
    <w:rsid w:val="108638D1"/>
    <w:rsid w:val="12D47AC8"/>
    <w:rsid w:val="14060891"/>
    <w:rsid w:val="149A0FFB"/>
    <w:rsid w:val="182F35AB"/>
    <w:rsid w:val="19443AF1"/>
    <w:rsid w:val="19F63627"/>
    <w:rsid w:val="1BA252C2"/>
    <w:rsid w:val="221E7789"/>
    <w:rsid w:val="227948DB"/>
    <w:rsid w:val="238F739C"/>
    <w:rsid w:val="23DD4609"/>
    <w:rsid w:val="23E70064"/>
    <w:rsid w:val="240138EA"/>
    <w:rsid w:val="2409031A"/>
    <w:rsid w:val="24B22AAA"/>
    <w:rsid w:val="25D9450E"/>
    <w:rsid w:val="267200DC"/>
    <w:rsid w:val="279C5AFD"/>
    <w:rsid w:val="27C4197B"/>
    <w:rsid w:val="2B3E7CC3"/>
    <w:rsid w:val="2B88364E"/>
    <w:rsid w:val="2C82036D"/>
    <w:rsid w:val="2CF66D06"/>
    <w:rsid w:val="2CF86F1C"/>
    <w:rsid w:val="2D7D2E8E"/>
    <w:rsid w:val="3439473C"/>
    <w:rsid w:val="35A87042"/>
    <w:rsid w:val="36783C2C"/>
    <w:rsid w:val="36EB2FEA"/>
    <w:rsid w:val="39894C79"/>
    <w:rsid w:val="3FBC6EAF"/>
    <w:rsid w:val="40A14D65"/>
    <w:rsid w:val="43CF4E1E"/>
    <w:rsid w:val="44CD5731"/>
    <w:rsid w:val="44EC1D9B"/>
    <w:rsid w:val="45184A87"/>
    <w:rsid w:val="4523074F"/>
    <w:rsid w:val="46962079"/>
    <w:rsid w:val="46B41679"/>
    <w:rsid w:val="46EC4E76"/>
    <w:rsid w:val="474E4E09"/>
    <w:rsid w:val="4BAC6333"/>
    <w:rsid w:val="4D207666"/>
    <w:rsid w:val="4EDA586A"/>
    <w:rsid w:val="4FC04E62"/>
    <w:rsid w:val="505026F1"/>
    <w:rsid w:val="50B9783D"/>
    <w:rsid w:val="52D87E10"/>
    <w:rsid w:val="53EA0D01"/>
    <w:rsid w:val="55B01ADF"/>
    <w:rsid w:val="5687503D"/>
    <w:rsid w:val="58CC751A"/>
    <w:rsid w:val="5B603C7F"/>
    <w:rsid w:val="5C2879D5"/>
    <w:rsid w:val="5D801568"/>
    <w:rsid w:val="5DD60701"/>
    <w:rsid w:val="5FD2348A"/>
    <w:rsid w:val="60A1590F"/>
    <w:rsid w:val="630E6B1B"/>
    <w:rsid w:val="6488096B"/>
    <w:rsid w:val="65065698"/>
    <w:rsid w:val="653B1E64"/>
    <w:rsid w:val="653D0B9F"/>
    <w:rsid w:val="6581702C"/>
    <w:rsid w:val="67687AE2"/>
    <w:rsid w:val="679A31FF"/>
    <w:rsid w:val="689B6077"/>
    <w:rsid w:val="6A5F1A51"/>
    <w:rsid w:val="6AE575F3"/>
    <w:rsid w:val="6C973375"/>
    <w:rsid w:val="6F592ACB"/>
    <w:rsid w:val="70C06DA5"/>
    <w:rsid w:val="70E64A50"/>
    <w:rsid w:val="73470105"/>
    <w:rsid w:val="74552807"/>
    <w:rsid w:val="776E013D"/>
    <w:rsid w:val="78105AA2"/>
    <w:rsid w:val="79845A02"/>
    <w:rsid w:val="79CE1733"/>
    <w:rsid w:val="7B3B290A"/>
    <w:rsid w:val="7BD70D93"/>
    <w:rsid w:val="7BE532E0"/>
    <w:rsid w:val="7EF31E1F"/>
    <w:rsid w:val="7F1D3298"/>
    <w:rsid w:val="7F212A58"/>
    <w:rsid w:val="7F9C4D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autoRedefine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6">
    <w:name w:val="heading 3"/>
    <w:basedOn w:val="1"/>
    <w:next w:val="7"/>
    <w:autoRedefine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</w:style>
  <w:style w:type="paragraph" w:styleId="3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7">
    <w:name w:val="Normal Indent"/>
    <w:basedOn w:val="1"/>
    <w:next w:val="1"/>
    <w:autoRedefine/>
    <w:qFormat/>
    <w:uiPriority w:val="0"/>
    <w:pPr>
      <w:ind w:firstLine="420"/>
    </w:pPr>
  </w:style>
  <w:style w:type="paragraph" w:styleId="8">
    <w:name w:val="annotation text"/>
    <w:basedOn w:val="1"/>
    <w:autoRedefine/>
    <w:qFormat/>
    <w:uiPriority w:val="0"/>
  </w:style>
  <w:style w:type="paragraph" w:styleId="9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0">
    <w:name w:val="Balloon Text"/>
    <w:basedOn w:val="1"/>
    <w:link w:val="28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3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3">
    <w:name w:val="toc 1"/>
    <w:basedOn w:val="1"/>
    <w:next w:val="1"/>
    <w:autoRedefine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4">
    <w:name w:val="Body Text 2"/>
    <w:basedOn w:val="1"/>
    <w:autoRedefine/>
    <w:qFormat/>
    <w:uiPriority w:val="99"/>
    <w:pPr>
      <w:spacing w:line="360" w:lineRule="auto"/>
    </w:pPr>
    <w:rPr>
      <w:b/>
      <w:bCs/>
      <w:szCs w:val="21"/>
    </w:rPr>
  </w:style>
  <w:style w:type="table" w:styleId="16">
    <w:name w:val="Table Grid"/>
    <w:basedOn w:val="15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  <w:bCs/>
    </w:rPr>
  </w:style>
  <w:style w:type="character" w:styleId="19">
    <w:name w:val="Hyperlink"/>
    <w:autoRedefine/>
    <w:qFormat/>
    <w:uiPriority w:val="99"/>
    <w:rPr>
      <w:color w:val="0000FF"/>
      <w:u w:val="single"/>
    </w:rPr>
  </w:style>
  <w:style w:type="paragraph" w:customStyle="1" w:styleId="20">
    <w:name w:val="_Style 3"/>
    <w:autoRedefine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21">
    <w:name w:val="p141"/>
    <w:autoRedefine/>
    <w:qFormat/>
    <w:uiPriority w:val="0"/>
    <w:rPr>
      <w:sz w:val="21"/>
      <w:szCs w:val="21"/>
    </w:rPr>
  </w:style>
  <w:style w:type="paragraph" w:customStyle="1" w:styleId="22">
    <w:name w:val="表格正文-DDDDD"/>
    <w:basedOn w:val="1"/>
    <w:autoRedefine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3">
    <w:name w:val="正文_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1_0"/>
    <w:basedOn w:val="1"/>
    <w:next w:val="25"/>
    <w:autoRedefine/>
    <w:qFormat/>
    <w:uiPriority w:val="0"/>
    <w:rPr>
      <w:rFonts w:ascii="宋体" w:hAnsi="Courier New"/>
    </w:rPr>
  </w:style>
  <w:style w:type="paragraph" w:customStyle="1" w:styleId="25">
    <w:name w:val="纯文本_0"/>
    <w:basedOn w:val="1"/>
    <w:autoRedefine/>
    <w:qFormat/>
    <w:uiPriority w:val="0"/>
    <w:rPr>
      <w:rFonts w:ascii="宋体" w:hAnsi="Courier New"/>
    </w:rPr>
  </w:style>
  <w:style w:type="paragraph" w:customStyle="1" w:styleId="26">
    <w:name w:val="正文_1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纯文本_0_0"/>
    <w:basedOn w:val="26"/>
    <w:autoRedefine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8">
    <w:name w:val="批注框文本 字符"/>
    <w:basedOn w:val="17"/>
    <w:link w:val="10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9">
    <w:name w:val="修订1"/>
    <w:autoRedefine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0">
    <w:name w:val="List Paragraph"/>
    <w:basedOn w:val="1"/>
    <w:autoRedefine/>
    <w:qFormat/>
    <w:uiPriority w:val="99"/>
    <w:pPr>
      <w:ind w:firstLine="420" w:firstLineChars="200"/>
    </w:pPr>
  </w:style>
  <w:style w:type="table" w:customStyle="1" w:styleId="31">
    <w:name w:val="网格型浅色1"/>
    <w:basedOn w:val="1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2">
    <w:name w:val="无格式表格 11"/>
    <w:basedOn w:val="1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3">
    <w:name w:val="页脚 字符"/>
    <w:basedOn w:val="17"/>
    <w:link w:val="11"/>
    <w:autoRedefine/>
    <w:qFormat/>
    <w:uiPriority w:val="99"/>
    <w:rPr>
      <w:sz w:val="18"/>
    </w:rPr>
  </w:style>
  <w:style w:type="paragraph" w:customStyle="1" w:styleId="34">
    <w:name w:val="Table Paragraph"/>
    <w:basedOn w:val="1"/>
    <w:autoRedefine/>
    <w:qFormat/>
    <w:uiPriority w:val="1"/>
    <w:pPr>
      <w:autoSpaceDE w:val="0"/>
      <w:autoSpaceDN w:val="0"/>
      <w:adjustRightInd w:val="0"/>
    </w:pPr>
    <w:rPr>
      <w:rFonts w:asci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10A06-E9C6-45A7-BF74-D777F1E157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163</Words>
  <Characters>933</Characters>
  <Lines>7</Lines>
  <Paragraphs>2</Paragraphs>
  <TotalTime>3</TotalTime>
  <ScaleCrop>false</ScaleCrop>
  <LinksUpToDate>false</LinksUpToDate>
  <CharactersWithSpaces>1094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朕</cp:lastModifiedBy>
  <cp:lastPrinted>2023-08-14T08:37:00Z</cp:lastPrinted>
  <dcterms:modified xsi:type="dcterms:W3CDTF">2024-01-09T08:03:24Z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2A2DBC05A12F4DA9AD0EBB073ADE5666</vt:lpwstr>
  </property>
  <property fmtid="{D5CDD505-2E9C-101B-9397-08002B2CF9AE}" pid="4" name="commondata">
    <vt:lpwstr>eyJoZGlkIjoiNTU4MzgxY2E3YzBmYzc3M2M4ZmMzMGMzZmQ4NzY3YjIifQ==</vt:lpwstr>
  </property>
</Properties>
</file>