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AC49C3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22D7F" w:rsidRPr="00F22D7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广州交投集团营运道路2023-2026年度机电养护综合管养项目-广台高速（广州段）路段、新化快速路广播设备安装、线缆管材敷设等劳务合作项目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50EAC" w14:textId="77777777" w:rsidR="00521A5B" w:rsidRDefault="00521A5B" w:rsidP="00001DA7">
      <w:r>
        <w:separator/>
      </w:r>
    </w:p>
  </w:endnote>
  <w:endnote w:type="continuationSeparator" w:id="0">
    <w:p w14:paraId="3D7EB7F0" w14:textId="77777777" w:rsidR="00521A5B" w:rsidRDefault="00521A5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A1FAB" w14:textId="77777777" w:rsidR="00521A5B" w:rsidRDefault="00521A5B" w:rsidP="00001DA7">
      <w:r>
        <w:separator/>
      </w:r>
    </w:p>
  </w:footnote>
  <w:footnote w:type="continuationSeparator" w:id="0">
    <w:p w14:paraId="64ECC52E" w14:textId="77777777" w:rsidR="00521A5B" w:rsidRDefault="00521A5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21A5B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22D7F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A535-2A29-4A0B-AB7A-7685594AD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2024-01-08T02:06:00Z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