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北部片区智慧营运管理平台升级技术服务采购意向征集公告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营运管理平台PC端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营运管理平台大屏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高智通APP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视频监控平台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综合管理区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6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南香山车型车牌库数据共享服务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7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营运平台-大屏改造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态势感知平台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479090.56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4"/>
        </w:numPr>
        <w:topLinePunct/>
        <w:spacing w:line="360" w:lineRule="auto"/>
        <w:outlineLvl w:val="1"/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技术参数要求</w:t>
      </w:r>
    </w:p>
    <w:p>
      <w:pPr>
        <w:pStyle w:val="8"/>
        <w:numPr>
          <w:numId w:val="0"/>
        </w:numP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一、营运管理平台PC端</w:t>
      </w:r>
    </w:p>
    <w:p>
      <w:pPr>
        <w:pStyle w:val="8"/>
        <w:numPr>
          <w:numId w:val="0"/>
        </w:numPr>
        <w:ind w:left="399" w:leftChars="190" w:firstLine="0" w:firstLineChars="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升级以下服务和功能：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1、广播服务：广播预案管理、广播设备管理、广播播放记录，广播与事件检测联动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2、门架异常事件检测：隧道停车记录、隧道行车速度记录、隧道停车统计、隧道行车速度统计、隧道行车速度检测、隧道停车PC端报警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3、在线表格服务：设备在线登记功能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4、外业巡检：车辆轨迹分析汇总功能升级，外业巡检时间预警处理，巡查车辆月度异常情况分析</w:t>
      </w: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二、营运管理平台大屏</w:t>
      </w:r>
    </w:p>
    <w:p>
      <w:pPr>
        <w:pStyle w:val="8"/>
        <w:numPr>
          <w:ilvl w:val="0"/>
          <w:numId w:val="0"/>
        </w:numPr>
        <w:ind w:left="399" w:leftChars="190" w:firstLine="0" w:firstLineChars="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大屏服务升级：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1、门架、收费站等收费数据汇总服务升级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2、机电管理：视频云联网/集团平台、设备在线率功能升级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3、接入隧道停车报警</w:t>
      </w:r>
    </w:p>
    <w:p>
      <w:pPr>
        <w:pStyle w:val="8"/>
        <w:numPr>
          <w:ilvl w:val="0"/>
          <w:numId w:val="0"/>
        </w:numP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三、高智通APP</w:t>
      </w:r>
    </w:p>
    <w:p>
      <w:pPr>
        <w:pStyle w:val="8"/>
        <w:numPr>
          <w:ilvl w:val="0"/>
          <w:numId w:val="0"/>
        </w:numPr>
        <w:ind w:left="399" w:leftChars="190" w:firstLine="0" w:firstLineChars="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1、故障报修：流程修改，增加监理审核，故障报修上报信息去重功能优化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2、施工工单增加将任务从我的工作中移走功能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3、收出车功能，车辆出车原因可以选择词条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4、增加强密码校验，token认证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5、播放视频服务升级</w:t>
      </w:r>
    </w:p>
    <w:p>
      <w:pPr>
        <w:pStyle w:val="8"/>
        <w:numPr>
          <w:ilvl w:val="0"/>
          <w:numId w:val="0"/>
        </w:numP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四、视频监控平台</w:t>
      </w:r>
    </w:p>
    <w:p>
      <w:pPr>
        <w:pStyle w:val="8"/>
        <w:numPr>
          <w:ilvl w:val="0"/>
          <w:numId w:val="0"/>
        </w:numPr>
        <w:ind w:left="399" w:leftChars="190" w:firstLine="0" w:firstLineChars="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1、 实时视频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（1）摄像枪列表：可整理、可调整目录、分级、摄像枪排续、修改；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（2）摄像枪预置：可增加分多级、修改名称、排续；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（3）摄像机预案：可增加分多级、修改名称、排续；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4）巡查记录录入：增加录入说明及确认按钮（文本框进行日常巡查记录，单独每支枪的操作记录，落款项为登录账号信息，时间，枪号。），监控人员登录本人账号，可在下图红色圆圈范围内进行监控日志的记录，记录方式为：监控员记录前选择具体摄像枪桩号，填写巡检信息，点击提交后，这个信息的落款就是谁写的，什么时候写的，是哪个账号写的。桩号和巡检信息可填写，落款不可修改；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2、系统日志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（1）增加统计人员次数（文本框），操作记录（轮询、点击、事件检测、移动）+（时间）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2）监控员用自己登录账号登录的这段期间，对监控平台摄像枪所有的操作记录，后台自己自动记录，包括摄像枪的移动，哪知枪报了事件检测、进行了什么轮询，点击了哪知枪，下班后就形成1条记录。内容，巡检次数；每天形成日报告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3、事件推送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下面路段中心在轮询时，通过哪知枪发现有事件时，可以做一个推送，推送到中心的监控平台，告知监控中心哪知枪出现什么事件，通知监控中心去查看</w:t>
      </w:r>
    </w:p>
    <w:p>
      <w:pPr>
        <w:pStyle w:val="8"/>
        <w:numPr>
          <w:ilvl w:val="0"/>
          <w:numId w:val="0"/>
        </w:numP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五、综合管理区</w:t>
      </w:r>
    </w:p>
    <w:p>
      <w:pPr>
        <w:pStyle w:val="8"/>
        <w:numPr>
          <w:ilvl w:val="0"/>
          <w:numId w:val="0"/>
        </w:numPr>
        <w:ind w:left="399" w:leftChars="190" w:firstLine="0" w:firstLineChars="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1、主页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（1）增加各路段分页，按各路段进行展示，情报板场景，增加路段选择，分为：全部、机高、花莞；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（2）在消息窗中，增加设备告警列表，仅展示离线设备，包含时间、设备、状态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（3）情报板增加预设页面标签，有定时发布（板块、内容），增加定时发布页面，点击设备，可查看该设备定时记录。点击新增，跳出节目列表载入页面，选择对应节目进行载入，并配置时间。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2、风机控制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1）启动间隔30s：软件控制平台增加限制风机连续操作功能并提示操作错误（提示内容：请等待30秒后操作，不是同一个供电房的不需要此限制）；增加供电房与风机对应关系表；控制接口加入风机与供电房关联逻辑，加入最后一次风机控制时间和状态逻辑；前端展示增加异常操作提示；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（2）一键启动：软件控制平台增加一键启动功能，启动范围设置为同时控制6台；增加区域与风机对应关系表；页面增加一键启动界面，依据不同区域，列出该区域风机和当前状态；可选择区域和控制状态，同一区域控制状态一致</w:t>
      </w:r>
    </w:p>
    <w:p>
      <w:pPr>
        <w:pStyle w:val="8"/>
        <w:numPr>
          <w:ilvl w:val="0"/>
          <w:numId w:val="0"/>
        </w:numP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六、南香山车型车牌库数据共享服务</w:t>
      </w:r>
    </w:p>
    <w:p>
      <w:pPr>
        <w:pStyle w:val="8"/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对接停车场数据，实现对数据的存储以及车辆的放行</w:t>
      </w:r>
    </w:p>
    <w:p>
      <w:pPr>
        <w:pStyle w:val="8"/>
        <w:numPr>
          <w:ilvl w:val="0"/>
          <w:numId w:val="0"/>
        </w:numP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>六、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营运平台-大屏改造</w:t>
      </w:r>
    </w:p>
    <w:p>
      <w:pPr>
        <w:pStyle w:val="8"/>
        <w:numPr>
          <w:ilvl w:val="0"/>
          <w:numId w:val="0"/>
        </w:numPr>
        <w:ind w:left="399" w:leftChars="190" w:firstLine="0" w:firstLineChars="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大屏升级改造</w:t>
      </w:r>
    </w:p>
    <w:p>
      <w:pPr>
        <w:pStyle w:val="8"/>
        <w:numPr>
          <w:ilvl w:val="0"/>
          <w:numId w:val="0"/>
        </w:numP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>七、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态势感知平台</w:t>
      </w:r>
    </w:p>
    <w:p>
      <w:pPr>
        <w:pStyle w:val="8"/>
        <w:numPr>
          <w:ilvl w:val="0"/>
          <w:numId w:val="0"/>
        </w:numPr>
        <w:ind w:left="399" w:leftChars="190" w:firstLine="0" w:firstLineChars="0"/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拥堵事件-高音喇叭联动</w:t>
      </w:r>
    </w:p>
    <w:p>
      <w:pPr>
        <w:pStyle w:val="8"/>
        <w:numPr>
          <w:numId w:val="0"/>
        </w:numPr>
        <w:rPr>
          <w:rFonts w:hint="default"/>
          <w:sz w:val="24"/>
          <w:szCs w:val="24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59F63682"/>
    <w:multiLevelType w:val="singleLevel"/>
    <w:tmpl w:val="59F63682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39522D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417AEF"/>
    <w:rsid w:val="176C58E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6F3490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A51717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5140B0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1993861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34653CB"/>
    <w:rsid w:val="74963E13"/>
    <w:rsid w:val="75292AD1"/>
    <w:rsid w:val="7553467E"/>
    <w:rsid w:val="760D37CC"/>
    <w:rsid w:val="77746301"/>
    <w:rsid w:val="777C4360"/>
    <w:rsid w:val="77AE32F2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2024-01-09T01:49:56Z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