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广东省珠海市香海大桥（含支线工程）机电工程建养一体化施工项目收费键盘采购意向征集公告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广东省珠海市香海大桥（含支线工程）机电工程建养一体化施工项目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217"/>
        <w:gridCol w:w="859"/>
        <w:gridCol w:w="938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8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收费键盘</w:t>
            </w:r>
          </w:p>
        </w:tc>
        <w:tc>
          <w:tcPr>
            <w:tcW w:w="12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26818.00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/>
          <w:lang w:val="en-US" w:eastAsia="zh-CN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Lines="50" w:afterLines="50" w:line="240" w:lineRule="auto"/>
        <w:jc w:val="left"/>
        <w:textAlignment w:val="auto"/>
        <w:rPr>
          <w:rFonts w:hint="default" w:hAnsiTheme="minorEastAsia" w:eastAsiaTheme="minorEastAsia"/>
          <w:szCs w:val="21"/>
          <w:lang w:val="en-US" w:eastAsia="zh-CN"/>
        </w:rPr>
      </w:pPr>
      <w:r>
        <w:rPr>
          <w:rFonts w:hint="default" w:hAnsiTheme="minorEastAsia" w:eastAsiaTheme="minorEastAsia"/>
          <w:szCs w:val="21"/>
          <w:lang w:val="en-US" w:eastAsia="zh-CN"/>
        </w:rPr>
        <w:t>外壳用不锈钢或铁板喷塑加工。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Lines="50" w:afterLines="50" w:line="240" w:lineRule="auto"/>
        <w:jc w:val="left"/>
        <w:textAlignment w:val="auto"/>
        <w:rPr>
          <w:rFonts w:hint="default" w:hAnsiTheme="minorEastAsia" w:eastAsiaTheme="minorEastAsia"/>
          <w:szCs w:val="21"/>
          <w:lang w:val="en-US" w:eastAsia="zh-CN"/>
        </w:rPr>
      </w:pPr>
      <w:r>
        <w:rPr>
          <w:rFonts w:hint="default" w:hAnsiTheme="minorEastAsia" w:eastAsiaTheme="minorEastAsia"/>
          <w:szCs w:val="21"/>
          <w:lang w:val="en-US" w:eastAsia="zh-CN"/>
        </w:rPr>
        <w:t>- 按键开关采用进口高可靠长寿命的二段式机械开关，手感舒适。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Lines="50" w:afterLines="50" w:line="240" w:lineRule="auto"/>
        <w:jc w:val="left"/>
        <w:textAlignment w:val="auto"/>
        <w:rPr>
          <w:rFonts w:hint="default" w:hAnsiTheme="minorEastAsia" w:eastAsiaTheme="minorEastAsia"/>
          <w:szCs w:val="21"/>
          <w:lang w:val="en-US" w:eastAsia="zh-CN"/>
        </w:rPr>
      </w:pPr>
      <w:r>
        <w:rPr>
          <w:rFonts w:hint="default" w:hAnsiTheme="minorEastAsia" w:eastAsiaTheme="minorEastAsia"/>
          <w:szCs w:val="21"/>
          <w:lang w:val="en-US" w:eastAsia="zh-CN"/>
        </w:rPr>
        <w:t>- 键帽采用双层结构，保证在使用寿命期限内字符不磨损。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Lines="50" w:afterLines="50" w:line="240" w:lineRule="auto"/>
        <w:jc w:val="left"/>
        <w:textAlignment w:val="auto"/>
        <w:rPr>
          <w:rFonts w:hint="default" w:hAnsiTheme="minorEastAsia" w:eastAsiaTheme="minorEastAsia"/>
          <w:szCs w:val="21"/>
          <w:lang w:val="en-US" w:eastAsia="zh-CN"/>
        </w:rPr>
      </w:pPr>
      <w:r>
        <w:rPr>
          <w:rFonts w:hint="default" w:hAnsiTheme="minorEastAsia" w:eastAsiaTheme="minorEastAsia"/>
          <w:szCs w:val="21"/>
          <w:lang w:val="en-US" w:eastAsia="zh-CN"/>
        </w:rPr>
        <w:t>- 键码、键帽印刷中文字符，具体内容按布局要求制作。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Lines="50" w:afterLines="50" w:line="240" w:lineRule="auto"/>
        <w:jc w:val="left"/>
        <w:textAlignment w:val="auto"/>
        <w:rPr>
          <w:rFonts w:hint="default" w:hAnsiTheme="minorEastAsia" w:eastAsiaTheme="minorEastAsia"/>
          <w:szCs w:val="21"/>
          <w:lang w:val="en-US" w:eastAsia="zh-CN"/>
        </w:rPr>
      </w:pPr>
      <w:r>
        <w:rPr>
          <w:rFonts w:hint="default" w:hAnsiTheme="minorEastAsia" w:eastAsiaTheme="minorEastAsia"/>
          <w:szCs w:val="21"/>
          <w:lang w:val="en-US" w:eastAsia="zh-CN"/>
        </w:rPr>
        <w:t>- 键盘设有防水、防尘保护膜，防护等级不低于IP55。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Lines="50" w:afterLines="50" w:line="240" w:lineRule="auto"/>
        <w:jc w:val="left"/>
        <w:textAlignment w:val="auto"/>
        <w:rPr>
          <w:rFonts w:hint="default" w:hAnsiTheme="minorEastAsia" w:eastAsiaTheme="minorEastAsia"/>
          <w:szCs w:val="21"/>
          <w:lang w:val="en-US" w:eastAsia="zh-CN"/>
        </w:rPr>
      </w:pPr>
      <w:r>
        <w:rPr>
          <w:rFonts w:hint="default" w:hAnsiTheme="minorEastAsia" w:eastAsiaTheme="minorEastAsia"/>
          <w:szCs w:val="21"/>
          <w:lang w:val="en-US" w:eastAsia="zh-CN"/>
        </w:rPr>
        <w:t>- 有抗电磁干扰措施，保证在强电磁干扰环境中能可靠地使用。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Lines="50" w:afterLines="50" w:line="240" w:lineRule="auto"/>
        <w:jc w:val="left"/>
        <w:textAlignment w:val="auto"/>
        <w:rPr>
          <w:rFonts w:hint="default" w:hAnsiTheme="minorEastAsia" w:eastAsiaTheme="minorEastAsia"/>
          <w:szCs w:val="21"/>
          <w:lang w:val="en-US" w:eastAsia="zh-CN"/>
        </w:rPr>
      </w:pPr>
      <w:r>
        <w:rPr>
          <w:rFonts w:hint="default" w:hAnsiTheme="minorEastAsia" w:eastAsiaTheme="minorEastAsia"/>
          <w:szCs w:val="21"/>
          <w:lang w:val="en-US" w:eastAsia="zh-CN"/>
        </w:rPr>
        <w:t>- 接口设置为PS/2小口，另带一个外接维护用标准PC键盘的PS/2接口。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Lines="50" w:afterLines="50" w:line="240" w:lineRule="auto"/>
        <w:jc w:val="left"/>
        <w:textAlignment w:val="auto"/>
        <w:rPr>
          <w:rFonts w:hint="default" w:hAnsiTheme="minorEastAsia" w:eastAsiaTheme="minorEastAsia"/>
          <w:szCs w:val="21"/>
          <w:lang w:val="en-US" w:eastAsia="zh-CN"/>
        </w:rPr>
      </w:pPr>
      <w:r>
        <w:rPr>
          <w:rFonts w:hint="default" w:hAnsiTheme="minorEastAsia" w:eastAsiaTheme="minorEastAsia"/>
          <w:szCs w:val="21"/>
          <w:lang w:val="en-US" w:eastAsia="zh-CN"/>
        </w:rPr>
        <w:t>- 工作电压：5V DC。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Lines="50" w:afterLines="50" w:line="240" w:lineRule="auto"/>
        <w:jc w:val="left"/>
        <w:textAlignment w:val="auto"/>
        <w:rPr>
          <w:rFonts w:hint="default" w:hAnsiTheme="minorEastAsia" w:eastAsiaTheme="minorEastAsia"/>
          <w:szCs w:val="21"/>
          <w:lang w:val="en-US" w:eastAsia="zh-CN"/>
        </w:rPr>
      </w:pPr>
      <w:r>
        <w:rPr>
          <w:rFonts w:hint="default" w:hAnsiTheme="minorEastAsia" w:eastAsiaTheme="minorEastAsia"/>
          <w:szCs w:val="21"/>
          <w:lang w:val="en-US" w:eastAsia="zh-CN"/>
        </w:rPr>
        <w:t>- 工作电流：≤250mA。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Lines="50" w:afterLines="50" w:line="240" w:lineRule="auto"/>
        <w:jc w:val="left"/>
        <w:textAlignment w:val="auto"/>
        <w:rPr>
          <w:rFonts w:hint="default" w:hAnsiTheme="minorEastAsia" w:eastAsiaTheme="minorEastAsia"/>
          <w:szCs w:val="21"/>
          <w:lang w:val="en-US" w:eastAsia="zh-CN"/>
        </w:rPr>
      </w:pPr>
      <w:r>
        <w:rPr>
          <w:rFonts w:hint="default" w:hAnsiTheme="minorEastAsia" w:eastAsiaTheme="minorEastAsia"/>
          <w:szCs w:val="21"/>
          <w:lang w:val="en-US" w:eastAsia="zh-CN"/>
        </w:rPr>
        <w:t>- 包含PS/2接口线缆。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hAnsiTheme="minorEastAsia" w:eastAsiaTheme="minorEastAsia"/>
          <w:szCs w:val="21"/>
          <w:lang w:val="en-US" w:eastAsia="zh-CN"/>
        </w:rPr>
        <w:t>- 配套的驱动程序或支持即插即用。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1376039885@qq.com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00B2E62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8CF5192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802B31"/>
    <w:rsid w:val="3CCC5DA0"/>
    <w:rsid w:val="3CD77495"/>
    <w:rsid w:val="3D3B111F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2</TotalTime>
  <ScaleCrop>false</ScaleCrop>
  <LinksUpToDate>false</LinksUpToDate>
  <CharactersWithSpaces>672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2024-01-08T11:14:59Z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54683F8412CF471EA334CD25362B5CC7_13</vt:lpwstr>
  </property>
</Properties>
</file>