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北二环改扩建工程JS1标中心实验室网络视频监控工程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网线、电源线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北二环改扩建工程JS1标中心实验室网络视频监控工程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948"/>
        <w:gridCol w:w="1232"/>
        <w:gridCol w:w="641"/>
        <w:gridCol w:w="923"/>
        <w:gridCol w:w="2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1-8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6类网线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箱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6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非屏蔽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1-9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3*2.5电源线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180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RVV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2.1</w:t>
            </w:r>
          </w:p>
        </w:tc>
        <w:tc>
          <w:tcPr>
            <w:tcW w:w="194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6类网线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箱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非屏蔽CTA6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  <w:bookmarkStart w:id="3" w:name="_GoBack"/>
      <w:bookmarkEnd w:id="3"/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highlight w:val="none"/>
          <w:lang w:val="en-US" w:eastAsia="zh-CN"/>
        </w:rPr>
        <w:t>14568</w:t>
      </w:r>
      <w:r>
        <w:rPr>
          <w:bCs/>
          <w:snapToGrid w:val="0"/>
          <w:color w:val="auto"/>
          <w:kern w:val="0"/>
          <w:sz w:val="24"/>
          <w:highlight w:val="none"/>
        </w:rPr>
        <w:t>.00</w:t>
      </w:r>
      <w:r>
        <w:rPr>
          <w:bCs/>
          <w:snapToGrid w:val="0"/>
          <w:kern w:val="0"/>
          <w:sz w:val="24"/>
          <w:highlight w:val="none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年</w:t>
      </w:r>
      <w:r>
        <w:rPr>
          <w:rFonts w:hint="eastAsia"/>
          <w:color w:val="000000"/>
          <w:sz w:val="24"/>
          <w:u w:val="single"/>
          <w:lang w:val="en-US" w:eastAsia="zh-CN"/>
        </w:rPr>
        <w:t>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</w:t>
      </w:r>
      <w:r>
        <w:rPr>
          <w:rFonts w:hint="eastAsia"/>
          <w:color w:val="000000"/>
          <w:sz w:val="24"/>
          <w:lang w:val="en-US" w:eastAsia="zh-CN"/>
        </w:rPr>
        <w:t>4</w:t>
      </w:r>
      <w:r>
        <w:rPr>
          <w:color w:val="000000"/>
          <w:sz w:val="24"/>
        </w:rPr>
        <w:t>年</w:t>
      </w:r>
      <w:r>
        <w:rPr>
          <w:rFonts w:hint="eastAsia"/>
          <w:color w:val="000000"/>
          <w:sz w:val="24"/>
          <w:lang w:val="en-US" w:eastAsia="zh-CN"/>
        </w:rPr>
        <w:t>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B32474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C16F3"/>
    <w:rsid w:val="06622CB2"/>
    <w:rsid w:val="066D593A"/>
    <w:rsid w:val="068D618F"/>
    <w:rsid w:val="072D08E0"/>
    <w:rsid w:val="089D6022"/>
    <w:rsid w:val="08EE3671"/>
    <w:rsid w:val="0A69025B"/>
    <w:rsid w:val="0C0C29EB"/>
    <w:rsid w:val="0D4A47EA"/>
    <w:rsid w:val="0DA26991"/>
    <w:rsid w:val="0ECB4993"/>
    <w:rsid w:val="112A7044"/>
    <w:rsid w:val="12ED5CBA"/>
    <w:rsid w:val="13D06BBB"/>
    <w:rsid w:val="14C447F8"/>
    <w:rsid w:val="18606150"/>
    <w:rsid w:val="19B32EC3"/>
    <w:rsid w:val="1A0861DC"/>
    <w:rsid w:val="1A786886"/>
    <w:rsid w:val="1D5379E4"/>
    <w:rsid w:val="1DC008E5"/>
    <w:rsid w:val="1F1645F6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A2025B"/>
    <w:rsid w:val="34DB5F68"/>
    <w:rsid w:val="357E052C"/>
    <w:rsid w:val="35912415"/>
    <w:rsid w:val="37677F48"/>
    <w:rsid w:val="38A511DA"/>
    <w:rsid w:val="3A7D6982"/>
    <w:rsid w:val="3B0C3F8D"/>
    <w:rsid w:val="3BDA652C"/>
    <w:rsid w:val="3C047712"/>
    <w:rsid w:val="3DD1395F"/>
    <w:rsid w:val="3E8C010F"/>
    <w:rsid w:val="3EFD65C9"/>
    <w:rsid w:val="400E2C48"/>
    <w:rsid w:val="402B46CB"/>
    <w:rsid w:val="403A795B"/>
    <w:rsid w:val="4044389B"/>
    <w:rsid w:val="40C03B09"/>
    <w:rsid w:val="42100EF9"/>
    <w:rsid w:val="422E227F"/>
    <w:rsid w:val="434B112E"/>
    <w:rsid w:val="463C39E1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0123C37"/>
    <w:rsid w:val="61147E15"/>
    <w:rsid w:val="623B7383"/>
    <w:rsid w:val="63166D1A"/>
    <w:rsid w:val="641B4D55"/>
    <w:rsid w:val="642A77A1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1667F6E"/>
    <w:rsid w:val="724471CD"/>
    <w:rsid w:val="74963E13"/>
    <w:rsid w:val="74FD680C"/>
    <w:rsid w:val="760D37CC"/>
    <w:rsid w:val="77AE2784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autoRedefine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autoRedefine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772</Characters>
  <Lines>61</Lines>
  <Paragraphs>17</Paragraphs>
  <TotalTime>32</TotalTime>
  <ScaleCrop>false</ScaleCrop>
  <LinksUpToDate>false</LinksUpToDate>
  <CharactersWithSpaces>878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2024-01-04T07:28:05Z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