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eastAsia="仿宋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/>
          <w:color w:val="000000"/>
          <w:sz w:val="32"/>
          <w:szCs w:val="32"/>
          <w:lang w:eastAsia="zh-CN"/>
        </w:rPr>
        <w:t>北二环改扩建工程JS1标中心实验室网络视频监控工程</w:t>
      </w:r>
      <w:r>
        <w:rPr>
          <w:rFonts w:hint="eastAsia" w:eastAsia="仿宋_GB2312" w:cs="Times New Roman"/>
          <w:b/>
          <w:color w:val="000000"/>
          <w:sz w:val="32"/>
          <w:szCs w:val="32"/>
          <w:lang w:val="en-US" w:eastAsia="zh-CN"/>
        </w:rPr>
        <w:t>交换机、网关、监视器</w:t>
      </w:r>
      <w:r>
        <w:rPr>
          <w:rFonts w:eastAsia="仿宋_GB2312"/>
          <w:b/>
          <w:color w:val="000000"/>
          <w:sz w:val="32"/>
          <w:szCs w:val="32"/>
        </w:rPr>
        <w:t>采购意向征集公告</w:t>
      </w:r>
    </w:p>
    <w:p>
      <w:pPr>
        <w:spacing w:line="360" w:lineRule="auto"/>
        <w:jc w:val="center"/>
        <w:outlineLvl w:val="1"/>
        <w:rPr>
          <w:sz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1.1项目名称：</w:t>
      </w:r>
      <w:r>
        <w:rPr>
          <w:rFonts w:hint="eastAsia"/>
          <w:bCs/>
          <w:snapToGrid w:val="0"/>
          <w:kern w:val="0"/>
          <w:sz w:val="24"/>
        </w:rPr>
        <w:t>北二环改扩建工程JS1标中心实验室网络视频监控工程</w:t>
      </w:r>
    </w:p>
    <w:p>
      <w:p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1.2项目地点：</w:t>
      </w:r>
      <w:r>
        <w:rPr>
          <w:rFonts w:hint="eastAsia"/>
          <w:bCs/>
          <w:snapToGrid w:val="0"/>
          <w:kern w:val="0"/>
          <w:sz w:val="24"/>
        </w:rPr>
        <w:t>广州</w:t>
      </w:r>
      <w:r>
        <w:rPr>
          <w:bCs/>
          <w:snapToGrid w:val="0"/>
          <w:kern w:val="0"/>
          <w:sz w:val="24"/>
        </w:rPr>
        <w:t>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</w:rPr>
      </w:pPr>
      <w:r>
        <w:rPr>
          <w:b/>
          <w:snapToGrid w:val="0"/>
          <w:kern w:val="0"/>
          <w:sz w:val="24"/>
        </w:rPr>
        <w:t>具体工程量清单</w:t>
      </w:r>
    </w:p>
    <w:tbl>
      <w:tblPr>
        <w:tblStyle w:val="13"/>
        <w:tblW w:w="86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7"/>
        <w:gridCol w:w="1689"/>
        <w:gridCol w:w="1232"/>
        <w:gridCol w:w="641"/>
        <w:gridCol w:w="923"/>
        <w:gridCol w:w="29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设备</w:t>
            </w:r>
            <w:r>
              <w:rPr>
                <w:szCs w:val="21"/>
              </w:rPr>
              <w:t>名称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品牌/型号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单位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数量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2.2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32口交换机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核心交换机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2.3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16口交换机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POE交换机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2.4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网关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2.5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交换机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普通交换机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2.6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1楼无线WIFI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vMerge w:val="restart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共两层,每一层约500平方,一楼共19个房间;二楼共8个房间;要求:办公网络千兆速率全覆盖楼层使用。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2.7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2楼无线WIFI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项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vMerge w:val="continue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27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1-14</w:t>
            </w:r>
          </w:p>
        </w:tc>
        <w:tc>
          <w:tcPr>
            <w:tcW w:w="1689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监视器</w:t>
            </w:r>
          </w:p>
        </w:tc>
        <w:tc>
          <w:tcPr>
            <w:tcW w:w="1232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台</w:t>
            </w:r>
          </w:p>
        </w:tc>
        <w:tc>
          <w:tcPr>
            <w:tcW w:w="92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</w:t>
            </w:r>
          </w:p>
        </w:tc>
        <w:tc>
          <w:tcPr>
            <w:tcW w:w="2973" w:type="dxa"/>
            <w:shd w:val="clear" w:color="auto" w:fill="auto"/>
            <w:vAlign w:val="center"/>
          </w:tcPr>
          <w:p>
            <w:pPr>
              <w:spacing w:line="240" w:lineRule="auto"/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24寸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</w:pPr>
      <w:r>
        <w:rPr>
          <w:bCs/>
          <w:snapToGrid w:val="0"/>
          <w:kern w:val="0"/>
          <w:sz w:val="24"/>
        </w:rPr>
        <w:t>包括运输、</w:t>
      </w:r>
      <w:r>
        <w:rPr>
          <w:rFonts w:hint="eastAsia"/>
          <w:bCs/>
          <w:snapToGrid w:val="0"/>
          <w:kern w:val="0"/>
          <w:sz w:val="24"/>
          <w:lang w:val="en-US" w:eastAsia="zh-CN"/>
        </w:rPr>
        <w:t>安装调试费、</w:t>
      </w:r>
      <w:r>
        <w:rPr>
          <w:bCs/>
          <w:snapToGrid w:val="0"/>
          <w:kern w:val="0"/>
          <w:sz w:val="24"/>
        </w:rPr>
        <w:t>保险费、税费、试运行及缺陷的维护等一切费用；</w:t>
      </w:r>
      <w:bookmarkStart w:id="3" w:name="_GoBack"/>
      <w:bookmarkEnd w:id="3"/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bCs/>
          <w:snapToGrid w:val="0"/>
          <w:kern w:val="0"/>
          <w:sz w:val="24"/>
        </w:rPr>
        <w:t>质保期：两年</w:t>
      </w:r>
      <w:r>
        <w:rPr>
          <w:rFonts w:hint="eastAsia"/>
          <w:bCs/>
          <w:snapToGrid w:val="0"/>
          <w:kern w:val="0"/>
          <w:sz w:val="24"/>
          <w:lang w:eastAsia="zh-CN"/>
        </w:rPr>
        <w:t>；</w:t>
      </w:r>
    </w:p>
    <w:p>
      <w:pPr>
        <w:pStyle w:val="8"/>
        <w:numPr>
          <w:ilvl w:val="0"/>
          <w:numId w:val="4"/>
        </w:numPr>
        <w:ind w:firstLine="566" w:firstLineChars="236"/>
        <w:rPr>
          <w:bCs/>
          <w:snapToGrid w:val="0"/>
          <w:kern w:val="0"/>
          <w:sz w:val="24"/>
        </w:rPr>
      </w:pPr>
      <w:r>
        <w:rPr>
          <w:rFonts w:hint="eastAsia"/>
          <w:bCs/>
          <w:snapToGrid w:val="0"/>
          <w:kern w:val="0"/>
          <w:sz w:val="24"/>
          <w:lang w:val="en-US" w:eastAsia="zh-CN"/>
        </w:rPr>
        <w:t>最高限价：26490.00元。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供应商资格条件</w:t>
      </w:r>
    </w:p>
    <w:p>
      <w:pPr>
        <w:pStyle w:val="8"/>
        <w:ind w:firstLine="480"/>
      </w:pPr>
      <w:r>
        <w:rPr>
          <w:sz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r>
        <w:rPr>
          <w:b/>
          <w:snapToGrid w:val="0"/>
          <w:kern w:val="0"/>
          <w:sz w:val="24"/>
        </w:rPr>
        <w:t>响应回执的递交</w:t>
      </w:r>
    </w:p>
    <w:p>
      <w:pPr>
        <w:spacing w:line="360" w:lineRule="auto"/>
        <w:ind w:firstLine="480" w:firstLineChars="200"/>
        <w:rPr>
          <w:snapToGrid w:val="0"/>
          <w:color w:val="000000"/>
          <w:kern w:val="0"/>
          <w:sz w:val="24"/>
        </w:rPr>
      </w:pPr>
      <w:r>
        <w:rPr>
          <w:sz w:val="24"/>
        </w:rPr>
        <w:t>凡有意参加本次采购且具备履行本项目能力的供应商，请</w:t>
      </w:r>
      <w:r>
        <w:rPr>
          <w:color w:val="000000"/>
          <w:sz w:val="24"/>
        </w:rPr>
        <w:t>将附于本公告后的响应回执在</w:t>
      </w:r>
      <w:r>
        <w:rPr>
          <w:color w:val="000000"/>
          <w:sz w:val="24"/>
          <w:u w:val="single"/>
        </w:rPr>
        <w:t>202</w:t>
      </w:r>
      <w:r>
        <w:rPr>
          <w:rFonts w:hint="eastAsia"/>
          <w:color w:val="000000"/>
          <w:sz w:val="24"/>
          <w:u w:val="single"/>
          <w:lang w:val="en-US" w:eastAsia="zh-CN"/>
        </w:rPr>
        <w:t>4</w:t>
      </w:r>
      <w:r>
        <w:rPr>
          <w:color w:val="000000"/>
          <w:sz w:val="24"/>
          <w:u w:val="single"/>
        </w:rPr>
        <w:t>年</w:t>
      </w:r>
      <w:r>
        <w:rPr>
          <w:rFonts w:hint="eastAsia"/>
          <w:color w:val="000000"/>
          <w:sz w:val="24"/>
          <w:u w:val="single"/>
          <w:lang w:val="en-US" w:eastAsia="zh-CN"/>
        </w:rPr>
        <w:t>01</w:t>
      </w:r>
      <w:r>
        <w:rPr>
          <w:color w:val="000000"/>
          <w:sz w:val="24"/>
          <w:u w:val="single"/>
        </w:rPr>
        <w:t>月</w:t>
      </w:r>
      <w:r>
        <w:rPr>
          <w:rFonts w:hint="eastAsia"/>
          <w:color w:val="000000"/>
          <w:sz w:val="24"/>
          <w:u w:val="single"/>
          <w:lang w:val="en-US" w:eastAsia="zh-CN"/>
        </w:rPr>
        <w:t xml:space="preserve">06 </w:t>
      </w:r>
      <w:r>
        <w:rPr>
          <w:color w:val="000000"/>
          <w:sz w:val="24"/>
          <w:u w:val="single"/>
        </w:rPr>
        <w:t>日</w:t>
      </w:r>
      <w:r>
        <w:rPr>
          <w:rFonts w:hint="eastAsia"/>
          <w:color w:val="000000"/>
          <w:sz w:val="24"/>
          <w:u w:val="single"/>
          <w:lang w:val="en-US" w:eastAsia="zh-CN"/>
        </w:rPr>
        <w:t>17</w:t>
      </w:r>
      <w:r>
        <w:rPr>
          <w:color w:val="000000"/>
          <w:sz w:val="24"/>
          <w:u w:val="single"/>
        </w:rPr>
        <w:t>：00</w:t>
      </w:r>
      <w:r>
        <w:rPr>
          <w:color w:val="000000"/>
          <w:sz w:val="24"/>
        </w:rPr>
        <w:t>之前发送至采购人邮箱：</w:t>
      </w:r>
      <w:r>
        <w:rPr>
          <w:rFonts w:hint="eastAsia"/>
          <w:color w:val="000000"/>
          <w:sz w:val="24"/>
          <w:lang w:val="en-US" w:eastAsia="zh-CN"/>
        </w:rPr>
        <w:t>1204355776</w:t>
      </w:r>
      <w:r>
        <w:rPr>
          <w:snapToGrid w:val="0"/>
          <w:color w:val="000000"/>
          <w:kern w:val="0"/>
          <w:sz w:val="24"/>
        </w:rPr>
        <w:t>@</w:t>
      </w:r>
      <w:r>
        <w:rPr>
          <w:rFonts w:hint="eastAsia"/>
          <w:snapToGrid w:val="0"/>
          <w:color w:val="000000"/>
          <w:kern w:val="0"/>
          <w:sz w:val="24"/>
          <w:lang w:val="en-US" w:eastAsia="zh-CN"/>
        </w:rPr>
        <w:t>qq</w:t>
      </w:r>
      <w:r>
        <w:rPr>
          <w:snapToGrid w:val="0"/>
          <w:color w:val="000000"/>
          <w:kern w:val="0"/>
          <w:sz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b/>
          <w:snapToGrid w:val="0"/>
          <w:kern w:val="0"/>
          <w:sz w:val="24"/>
        </w:rPr>
      </w:pPr>
      <w:bookmarkStart w:id="0" w:name="_Toc332965960"/>
      <w:bookmarkStart w:id="1" w:name="_Toc332793891"/>
      <w:bookmarkStart w:id="2" w:name="_Toc332793818"/>
      <w:r>
        <w:rPr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  人：广东诚泰交通科技发展有限公司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采购人地址：广州市番禺区洛浦街道北环路87号道路研究院二号楼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联  系  人：</w:t>
      </w:r>
      <w:r>
        <w:rPr>
          <w:rFonts w:hint="eastAsia"/>
          <w:color w:val="000000"/>
          <w:sz w:val="24"/>
          <w:lang w:val="en-US" w:eastAsia="zh-CN"/>
        </w:rPr>
        <w:t>刘</w:t>
      </w:r>
      <w:r>
        <w:rPr>
          <w:color w:val="000000"/>
          <w:sz w:val="24"/>
        </w:rPr>
        <w:t>工</w:t>
      </w:r>
    </w:p>
    <w:p>
      <w:pPr>
        <w:topLinePunct/>
        <w:spacing w:line="360" w:lineRule="auto"/>
        <w:rPr>
          <w:color w:val="000000"/>
          <w:sz w:val="24"/>
        </w:rPr>
      </w:pPr>
      <w:r>
        <w:rPr>
          <w:color w:val="000000"/>
          <w:sz w:val="24"/>
        </w:rPr>
        <w:t>电      话：020-39185740</w:t>
      </w:r>
    </w:p>
    <w:p>
      <w:pPr>
        <w:topLinePunct/>
        <w:spacing w:line="360" w:lineRule="auto"/>
        <w:jc w:val="right"/>
        <w:rPr>
          <w:color w:val="000000"/>
          <w:sz w:val="24"/>
        </w:rPr>
      </w:pPr>
      <w:r>
        <w:rPr>
          <w:color w:val="000000"/>
          <w:sz w:val="24"/>
        </w:rPr>
        <w:t>广东诚泰交通科技发展有限公司</w:t>
      </w:r>
    </w:p>
    <w:p>
      <w:pPr>
        <w:topLinePunct/>
        <w:spacing w:line="360" w:lineRule="auto"/>
        <w:jc w:val="center"/>
        <w:rPr>
          <w:color w:val="000000"/>
          <w:sz w:val="24"/>
        </w:rPr>
      </w:pPr>
      <w:r>
        <w:rPr>
          <w:color w:val="000000"/>
          <w:sz w:val="24"/>
        </w:rPr>
        <w:t xml:space="preserve">                                              202</w:t>
      </w:r>
      <w:r>
        <w:rPr>
          <w:rFonts w:hint="eastAsia"/>
          <w:color w:val="000000"/>
          <w:sz w:val="24"/>
          <w:lang w:val="en-US" w:eastAsia="zh-CN"/>
        </w:rPr>
        <w:t>4</w:t>
      </w:r>
      <w:r>
        <w:rPr>
          <w:color w:val="000000"/>
          <w:sz w:val="24"/>
        </w:rPr>
        <w:t>年</w:t>
      </w:r>
      <w:r>
        <w:rPr>
          <w:rFonts w:hint="eastAsia"/>
          <w:color w:val="000000"/>
          <w:sz w:val="24"/>
          <w:lang w:val="en-US" w:eastAsia="zh-CN"/>
        </w:rPr>
        <w:t>01</w:t>
      </w:r>
      <w:r>
        <w:rPr>
          <w:color w:val="000000"/>
          <w:sz w:val="24"/>
        </w:rPr>
        <w:t>月</w:t>
      </w:r>
      <w:r>
        <w:rPr>
          <w:rFonts w:hint="eastAsia"/>
          <w:color w:val="000000"/>
          <w:sz w:val="24"/>
          <w:lang w:val="en-US" w:eastAsia="zh-CN"/>
        </w:rPr>
        <w:t xml:space="preserve"> 03</w:t>
      </w:r>
      <w:r>
        <w:rPr>
          <w:color w:val="000000"/>
          <w:sz w:val="24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martSimSu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172A27"/>
    <w:rsid w:val="00123FE3"/>
    <w:rsid w:val="001301C5"/>
    <w:rsid w:val="00172A27"/>
    <w:rsid w:val="00382DEE"/>
    <w:rsid w:val="00477707"/>
    <w:rsid w:val="005603E4"/>
    <w:rsid w:val="00791D96"/>
    <w:rsid w:val="009A3C9A"/>
    <w:rsid w:val="00CC1A2E"/>
    <w:rsid w:val="00ED32E4"/>
    <w:rsid w:val="00EE2011"/>
    <w:rsid w:val="00FA736A"/>
    <w:rsid w:val="00FC4153"/>
    <w:rsid w:val="00FD7ED5"/>
    <w:rsid w:val="02040FDF"/>
    <w:rsid w:val="03393105"/>
    <w:rsid w:val="046E3765"/>
    <w:rsid w:val="04BF3ADE"/>
    <w:rsid w:val="061439B5"/>
    <w:rsid w:val="06622CB2"/>
    <w:rsid w:val="066D593A"/>
    <w:rsid w:val="072D08E0"/>
    <w:rsid w:val="08EE3671"/>
    <w:rsid w:val="0A69025B"/>
    <w:rsid w:val="0C0C29EB"/>
    <w:rsid w:val="0DA26991"/>
    <w:rsid w:val="0ECB4993"/>
    <w:rsid w:val="112A7044"/>
    <w:rsid w:val="12ED5CBA"/>
    <w:rsid w:val="14C447F8"/>
    <w:rsid w:val="18606150"/>
    <w:rsid w:val="18F60207"/>
    <w:rsid w:val="19B32EC3"/>
    <w:rsid w:val="1A0861DC"/>
    <w:rsid w:val="1A786886"/>
    <w:rsid w:val="1D5379E4"/>
    <w:rsid w:val="1DC008E5"/>
    <w:rsid w:val="1F3E25C9"/>
    <w:rsid w:val="1F8905C9"/>
    <w:rsid w:val="20205D7D"/>
    <w:rsid w:val="2039362C"/>
    <w:rsid w:val="22F66642"/>
    <w:rsid w:val="24875F4B"/>
    <w:rsid w:val="268D4A24"/>
    <w:rsid w:val="28126A09"/>
    <w:rsid w:val="292922C2"/>
    <w:rsid w:val="2A6117E0"/>
    <w:rsid w:val="2A9C2048"/>
    <w:rsid w:val="2B975488"/>
    <w:rsid w:val="2BB05A29"/>
    <w:rsid w:val="2BBE1469"/>
    <w:rsid w:val="2C101B15"/>
    <w:rsid w:val="2D393A69"/>
    <w:rsid w:val="2E0860D1"/>
    <w:rsid w:val="2E5A20BA"/>
    <w:rsid w:val="2ECB5FE2"/>
    <w:rsid w:val="31A5722E"/>
    <w:rsid w:val="34403FA4"/>
    <w:rsid w:val="34DB5F68"/>
    <w:rsid w:val="35912415"/>
    <w:rsid w:val="38A511DA"/>
    <w:rsid w:val="3A7D6982"/>
    <w:rsid w:val="3B0C3F8D"/>
    <w:rsid w:val="3BDA652C"/>
    <w:rsid w:val="3C047712"/>
    <w:rsid w:val="3DD1395F"/>
    <w:rsid w:val="3E8C010F"/>
    <w:rsid w:val="3EFD65C9"/>
    <w:rsid w:val="400E2C48"/>
    <w:rsid w:val="403A795B"/>
    <w:rsid w:val="4044389B"/>
    <w:rsid w:val="40C03B09"/>
    <w:rsid w:val="42100EF9"/>
    <w:rsid w:val="422E227F"/>
    <w:rsid w:val="434B112E"/>
    <w:rsid w:val="463C39E1"/>
    <w:rsid w:val="46C97C03"/>
    <w:rsid w:val="472B5FAC"/>
    <w:rsid w:val="48AD79E8"/>
    <w:rsid w:val="4908486B"/>
    <w:rsid w:val="49DC5C4D"/>
    <w:rsid w:val="4A44006F"/>
    <w:rsid w:val="4BFB311F"/>
    <w:rsid w:val="4DA31AFF"/>
    <w:rsid w:val="4DB34E2F"/>
    <w:rsid w:val="50D258A5"/>
    <w:rsid w:val="50DE6FEF"/>
    <w:rsid w:val="515756D7"/>
    <w:rsid w:val="52871060"/>
    <w:rsid w:val="52ED4007"/>
    <w:rsid w:val="54210D44"/>
    <w:rsid w:val="560F1B9D"/>
    <w:rsid w:val="57BF2D4E"/>
    <w:rsid w:val="58B74CBC"/>
    <w:rsid w:val="5B2814D9"/>
    <w:rsid w:val="5E8E770E"/>
    <w:rsid w:val="5F087C2D"/>
    <w:rsid w:val="61147E15"/>
    <w:rsid w:val="61D8384B"/>
    <w:rsid w:val="622D5873"/>
    <w:rsid w:val="623B7383"/>
    <w:rsid w:val="63166D1A"/>
    <w:rsid w:val="65922BE0"/>
    <w:rsid w:val="672D5C9D"/>
    <w:rsid w:val="6AC87D14"/>
    <w:rsid w:val="6C083654"/>
    <w:rsid w:val="6C094604"/>
    <w:rsid w:val="6C751B3B"/>
    <w:rsid w:val="6CE33239"/>
    <w:rsid w:val="6E354925"/>
    <w:rsid w:val="6E4A295F"/>
    <w:rsid w:val="710B2708"/>
    <w:rsid w:val="724471CD"/>
    <w:rsid w:val="74963E13"/>
    <w:rsid w:val="760D37CC"/>
    <w:rsid w:val="79E2018B"/>
    <w:rsid w:val="7AF70222"/>
    <w:rsid w:val="7C7F737F"/>
    <w:rsid w:val="7DD345AE"/>
    <w:rsid w:val="7ECD61A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40">
    <w:name w:val="font31"/>
    <w:basedOn w:val="14"/>
    <w:qFormat/>
    <w:uiPriority w:val="0"/>
    <w:rPr>
      <w:rFonts w:hint="default" w:ascii="smartSimSun" w:hAnsi="smartSimSun" w:eastAsia="smartSimSun" w:cs="smartSimSun"/>
      <w:color w:val="000000"/>
      <w:sz w:val="24"/>
      <w:szCs w:val="24"/>
      <w:u w:val="none"/>
    </w:rPr>
  </w:style>
  <w:style w:type="character" w:customStyle="1" w:styleId="41">
    <w:name w:val="font4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2">
    <w:name w:val="font21"/>
    <w:basedOn w:val="1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43">
    <w:name w:val="font11"/>
    <w:basedOn w:val="14"/>
    <w:qFormat/>
    <w:uiPriority w:val="0"/>
    <w:rPr>
      <w:rFonts w:hint="eastAsia" w:ascii="宋体" w:hAnsi="宋体" w:eastAsia="宋体" w:cs="宋体"/>
      <w:b/>
      <w:bCs/>
      <w:color w:val="FF0000"/>
      <w:sz w:val="24"/>
      <w:szCs w:val="24"/>
      <w:u w:val="none"/>
    </w:rPr>
  </w:style>
  <w:style w:type="character" w:customStyle="1" w:styleId="44">
    <w:name w:val="font51"/>
    <w:basedOn w:val="1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71"/>
    <w:basedOn w:val="14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46">
    <w:name w:val="font61"/>
    <w:basedOn w:val="14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679</Words>
  <Characters>772</Characters>
  <Lines>61</Lines>
  <Paragraphs>17</Paragraphs>
  <TotalTime>14</TotalTime>
  <ScaleCrop>false</ScaleCrop>
  <LinksUpToDate>false</LinksUpToDate>
  <CharactersWithSpaces>878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2024-01-03T08:28:48Z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