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jc w:val="center"/>
        <w:rPr>
          <w:rFonts w:hint="default" w:ascii="Times New Roman" w:hAnsi="Times New Roman" w:eastAsia="宋体" w:cs="Times New Roman"/>
          <w:sz w:val="24"/>
          <w:szCs w:val="24"/>
        </w:rPr>
      </w:pPr>
      <w:r>
        <w:rPr>
          <w:rFonts w:hint="eastAsia" w:cs="Times New Roman"/>
          <w:b/>
          <w:color w:val="000000"/>
          <w:sz w:val="30"/>
          <w:szCs w:val="30"/>
          <w:lang w:val="en-US" w:eastAsia="zh-CN"/>
        </w:rPr>
        <w:t>广州市从化至黄埔高速公路从化南基础服务区工程项目摄像机采购意向征集公告</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项目概况</w:t>
      </w:r>
    </w:p>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1.1项目名称：广州市从化至黄埔高速公路从化南基础服务区工程项目</w:t>
      </w:r>
    </w:p>
    <w:p>
      <w:p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1.2项目地点：广州市</w:t>
      </w:r>
    </w:p>
    <w:p>
      <w:pPr>
        <w:numPr>
          <w:ilvl w:val="0"/>
          <w:numId w:val="3"/>
        </w:numPr>
        <w:topLinePunct/>
        <w:spacing w:line="360" w:lineRule="auto"/>
        <w:outlineLvl w:val="1"/>
        <w:rPr>
          <w:rFonts w:hint="default" w:ascii="Times New Roman" w:hAnsi="Times New Roman" w:eastAsia="宋体" w:cs="Times New Roman"/>
          <w:b/>
          <w:sz w:val="24"/>
          <w:szCs w:val="24"/>
        </w:rPr>
      </w:pPr>
      <w:r>
        <w:rPr>
          <w:rFonts w:hint="default" w:ascii="Times New Roman" w:hAnsi="Times New Roman" w:eastAsia="宋体" w:cs="Times New Roman"/>
          <w:b/>
          <w:snapToGrid w:val="0"/>
          <w:kern w:val="0"/>
          <w:sz w:val="24"/>
          <w:szCs w:val="24"/>
        </w:rPr>
        <w:t>具体工程量清单</w:t>
      </w:r>
    </w:p>
    <w:tbl>
      <w:tblPr>
        <w:tblStyle w:val="13"/>
        <w:tblW w:w="83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978"/>
        <w:gridCol w:w="1097"/>
        <w:gridCol w:w="675"/>
        <w:gridCol w:w="1242"/>
        <w:gridCol w:w="25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758"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1978"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材料名称</w:t>
            </w:r>
          </w:p>
        </w:tc>
        <w:tc>
          <w:tcPr>
            <w:tcW w:w="1097"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规格型号</w:t>
            </w:r>
          </w:p>
        </w:tc>
        <w:tc>
          <w:tcPr>
            <w:tcW w:w="675"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w:t>
            </w:r>
          </w:p>
        </w:tc>
        <w:tc>
          <w:tcPr>
            <w:tcW w:w="1242"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数量</w:t>
            </w:r>
          </w:p>
        </w:tc>
        <w:tc>
          <w:tcPr>
            <w:tcW w:w="2579"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20"/>
                <w:szCs w:val="20"/>
                <w:u w:val="none"/>
                <w:lang w:val="en-US" w:eastAsia="zh-CN" w:bidi="ar"/>
              </w:rPr>
              <w:t>804-3-1-5</w:t>
            </w:r>
          </w:p>
        </w:tc>
        <w:tc>
          <w:tcPr>
            <w:tcW w:w="1978" w:type="dxa"/>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20"/>
                <w:szCs w:val="20"/>
                <w:u w:val="none"/>
                <w:lang w:val="en-US" w:eastAsia="zh-CN" w:bidi="ar"/>
              </w:rPr>
              <w:t>900万像素车道高清卡口抓拍摄像机（匝道卡口）</w:t>
            </w:r>
          </w:p>
        </w:tc>
        <w:tc>
          <w:tcPr>
            <w:tcW w:w="1097" w:type="dxa"/>
            <w:shd w:val="clear" w:color="auto" w:fill="auto"/>
            <w:vAlign w:val="center"/>
          </w:tcPr>
          <w:p>
            <w:pPr>
              <w:jc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套</w:t>
            </w:r>
          </w:p>
        </w:tc>
        <w:tc>
          <w:tcPr>
            <w:tcW w:w="1242"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20"/>
                <w:szCs w:val="20"/>
                <w:u w:val="none"/>
                <w:lang w:val="en-US" w:eastAsia="zh-CN" w:bidi="ar"/>
              </w:rPr>
              <w:t xml:space="preserve">4.00 </w:t>
            </w:r>
          </w:p>
        </w:tc>
        <w:tc>
          <w:tcPr>
            <w:tcW w:w="2579"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keepNext w:val="0"/>
              <w:keepLines w:val="0"/>
              <w:widowControl/>
              <w:suppressLineNumbers w:val="0"/>
              <w:jc w:val="left"/>
              <w:textAlignment w:val="center"/>
              <w:rPr>
                <w:rFonts w:hint="eastAsia" w:cs="Times New Roman"/>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804-3-1-7</w:t>
            </w:r>
          </w:p>
        </w:tc>
        <w:tc>
          <w:tcPr>
            <w:tcW w:w="1978" w:type="dxa"/>
            <w:shd w:val="clear" w:color="auto" w:fill="auto"/>
            <w:vAlign w:val="center"/>
          </w:tcPr>
          <w:p>
            <w:pPr>
              <w:keepNext w:val="0"/>
              <w:keepLines w:val="0"/>
              <w:widowControl/>
              <w:suppressLineNumbers w:val="0"/>
              <w:jc w:val="center"/>
              <w:textAlignment w:val="center"/>
              <w:rPr>
                <w:rFonts w:hint="eastAsia" w:cs="Times New Roman"/>
                <w:sz w:val="21"/>
                <w:szCs w:val="21"/>
                <w:lang w:val="en-US" w:eastAsia="zh-CN"/>
              </w:rPr>
            </w:pPr>
            <w:r>
              <w:rPr>
                <w:rFonts w:hint="eastAsia" w:ascii="宋体" w:hAnsi="宋体" w:eastAsia="宋体" w:cs="宋体"/>
                <w:i w:val="0"/>
                <w:iCs w:val="0"/>
                <w:color w:val="000000"/>
                <w:kern w:val="0"/>
                <w:sz w:val="20"/>
                <w:szCs w:val="20"/>
                <w:u w:val="none"/>
                <w:lang w:val="en-US" w:eastAsia="zh-CN" w:bidi="ar"/>
              </w:rPr>
              <w:t>400万星光级红外网络高清球机（含设备机箱）</w:t>
            </w:r>
          </w:p>
        </w:tc>
        <w:tc>
          <w:tcPr>
            <w:tcW w:w="1097" w:type="dxa"/>
            <w:shd w:val="clear" w:color="auto" w:fill="auto"/>
            <w:vAlign w:val="center"/>
          </w:tcPr>
          <w:p>
            <w:pPr>
              <w:jc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keepNext w:val="0"/>
              <w:keepLines w:val="0"/>
              <w:widowControl/>
              <w:suppressLineNumbers w:val="0"/>
              <w:jc w:val="center"/>
              <w:textAlignment w:val="center"/>
              <w:rPr>
                <w:rFonts w:hint="eastAsia"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套</w:t>
            </w:r>
          </w:p>
        </w:tc>
        <w:tc>
          <w:tcPr>
            <w:tcW w:w="1242" w:type="dxa"/>
            <w:shd w:val="clear" w:color="auto" w:fill="auto"/>
            <w:vAlign w:val="center"/>
          </w:tcPr>
          <w:p>
            <w:pPr>
              <w:keepNext w:val="0"/>
              <w:keepLines w:val="0"/>
              <w:widowControl/>
              <w:suppressLineNumbers w:val="0"/>
              <w:jc w:val="center"/>
              <w:textAlignment w:val="center"/>
              <w:rPr>
                <w:rFonts w:hint="eastAsia" w:cs="Times New Roman"/>
                <w:sz w:val="21"/>
                <w:szCs w:val="21"/>
                <w:lang w:val="en-US" w:eastAsia="zh-CN"/>
              </w:rPr>
            </w:pPr>
            <w:r>
              <w:rPr>
                <w:rFonts w:hint="eastAsia" w:ascii="宋体" w:hAnsi="宋体" w:eastAsia="宋体" w:cs="宋体"/>
                <w:i w:val="0"/>
                <w:iCs w:val="0"/>
                <w:color w:val="000000"/>
                <w:kern w:val="0"/>
                <w:sz w:val="20"/>
                <w:szCs w:val="20"/>
                <w:u w:val="none"/>
                <w:lang w:val="en-US" w:eastAsia="zh-CN" w:bidi="ar"/>
              </w:rPr>
              <w:t xml:space="preserve">4.00 </w:t>
            </w:r>
          </w:p>
        </w:tc>
        <w:tc>
          <w:tcPr>
            <w:tcW w:w="2579"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keepNext w:val="0"/>
              <w:keepLines w:val="0"/>
              <w:widowControl/>
              <w:suppressLineNumbers w:val="0"/>
              <w:jc w:val="left"/>
              <w:textAlignment w:val="center"/>
              <w:rPr>
                <w:rFonts w:hint="eastAsia" w:cs="Times New Roman"/>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804-3-8</w:t>
            </w:r>
          </w:p>
        </w:tc>
        <w:tc>
          <w:tcPr>
            <w:tcW w:w="1978" w:type="dxa"/>
            <w:shd w:val="clear" w:color="auto" w:fill="auto"/>
            <w:vAlign w:val="center"/>
          </w:tcPr>
          <w:p>
            <w:pPr>
              <w:keepNext w:val="0"/>
              <w:keepLines w:val="0"/>
              <w:widowControl/>
              <w:suppressLineNumbers w:val="0"/>
              <w:jc w:val="left"/>
              <w:textAlignment w:val="center"/>
              <w:rPr>
                <w:rFonts w:hint="eastAsia" w:cs="Times New Roman"/>
                <w:sz w:val="21"/>
                <w:szCs w:val="21"/>
                <w:lang w:val="en-US" w:eastAsia="zh-CN"/>
              </w:rPr>
            </w:pPr>
            <w:r>
              <w:rPr>
                <w:rFonts w:hint="eastAsia" w:ascii="宋体" w:hAnsi="宋体" w:eastAsia="宋体" w:cs="宋体"/>
                <w:i w:val="0"/>
                <w:iCs w:val="0"/>
                <w:color w:val="000000"/>
                <w:kern w:val="0"/>
                <w:sz w:val="20"/>
                <w:szCs w:val="20"/>
                <w:u w:val="none"/>
                <w:lang w:val="en-US" w:eastAsia="zh-CN" w:bidi="ar"/>
              </w:rPr>
              <w:t>补光灯</w:t>
            </w:r>
          </w:p>
        </w:tc>
        <w:tc>
          <w:tcPr>
            <w:tcW w:w="1097" w:type="dxa"/>
            <w:shd w:val="clear" w:color="auto" w:fill="auto"/>
            <w:vAlign w:val="center"/>
          </w:tcPr>
          <w:p>
            <w:pPr>
              <w:jc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keepNext w:val="0"/>
              <w:keepLines w:val="0"/>
              <w:widowControl/>
              <w:suppressLineNumbers w:val="0"/>
              <w:jc w:val="center"/>
              <w:textAlignment w:val="center"/>
              <w:rPr>
                <w:rFonts w:hint="eastAsia"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台</w:t>
            </w:r>
          </w:p>
        </w:tc>
        <w:tc>
          <w:tcPr>
            <w:tcW w:w="1242" w:type="dxa"/>
            <w:shd w:val="clear" w:color="auto" w:fill="auto"/>
            <w:vAlign w:val="center"/>
          </w:tcPr>
          <w:p>
            <w:pPr>
              <w:keepNext w:val="0"/>
              <w:keepLines w:val="0"/>
              <w:widowControl/>
              <w:suppressLineNumbers w:val="0"/>
              <w:jc w:val="center"/>
              <w:textAlignment w:val="center"/>
              <w:rPr>
                <w:rFonts w:hint="eastAsia" w:cs="Times New Roman"/>
                <w:sz w:val="21"/>
                <w:szCs w:val="21"/>
                <w:lang w:val="en-US" w:eastAsia="zh-CN"/>
              </w:rPr>
            </w:pPr>
            <w:r>
              <w:rPr>
                <w:rFonts w:hint="eastAsia" w:ascii="宋体" w:hAnsi="宋体" w:eastAsia="宋体" w:cs="宋体"/>
                <w:i w:val="0"/>
                <w:iCs w:val="0"/>
                <w:color w:val="000000"/>
                <w:kern w:val="0"/>
                <w:sz w:val="20"/>
                <w:szCs w:val="20"/>
                <w:u w:val="none"/>
                <w:lang w:val="en-US" w:eastAsia="zh-CN" w:bidi="ar"/>
              </w:rPr>
              <w:t xml:space="preserve">4.00 </w:t>
            </w:r>
          </w:p>
        </w:tc>
        <w:tc>
          <w:tcPr>
            <w:tcW w:w="2579"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804-3-9</w:t>
            </w:r>
          </w:p>
        </w:tc>
        <w:tc>
          <w:tcPr>
            <w:tcW w:w="1978"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闪光灯</w:t>
            </w:r>
          </w:p>
        </w:tc>
        <w:tc>
          <w:tcPr>
            <w:tcW w:w="1097"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台</w:t>
            </w:r>
          </w:p>
        </w:tc>
        <w:tc>
          <w:tcPr>
            <w:tcW w:w="1242"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4.00 </w:t>
            </w:r>
          </w:p>
        </w:tc>
        <w:tc>
          <w:tcPr>
            <w:tcW w:w="2579"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804-3-12-1</w:t>
            </w:r>
          </w:p>
        </w:tc>
        <w:tc>
          <w:tcPr>
            <w:tcW w:w="1978"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室外44倍高清监控球机（含设备机箱）</w:t>
            </w:r>
          </w:p>
        </w:tc>
        <w:tc>
          <w:tcPr>
            <w:tcW w:w="1097"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套</w:t>
            </w:r>
          </w:p>
        </w:tc>
        <w:tc>
          <w:tcPr>
            <w:tcW w:w="1242"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32.00 </w:t>
            </w:r>
          </w:p>
        </w:tc>
        <w:tc>
          <w:tcPr>
            <w:tcW w:w="2579"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804-3-13-1</w:t>
            </w:r>
          </w:p>
        </w:tc>
        <w:tc>
          <w:tcPr>
            <w:tcW w:w="1978"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180°全景摄像机（含设备机箱）</w:t>
            </w:r>
          </w:p>
        </w:tc>
        <w:tc>
          <w:tcPr>
            <w:tcW w:w="1097"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套</w:t>
            </w:r>
          </w:p>
        </w:tc>
        <w:tc>
          <w:tcPr>
            <w:tcW w:w="1242"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5.00 </w:t>
            </w:r>
          </w:p>
        </w:tc>
        <w:tc>
          <w:tcPr>
            <w:tcW w:w="2579"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804-3-14-1</w:t>
            </w:r>
          </w:p>
        </w:tc>
        <w:tc>
          <w:tcPr>
            <w:tcW w:w="1978"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客流密度探测摄像机</w:t>
            </w:r>
          </w:p>
        </w:tc>
        <w:tc>
          <w:tcPr>
            <w:tcW w:w="1097"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台</w:t>
            </w:r>
          </w:p>
        </w:tc>
        <w:tc>
          <w:tcPr>
            <w:tcW w:w="1242"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4.00 </w:t>
            </w:r>
          </w:p>
        </w:tc>
        <w:tc>
          <w:tcPr>
            <w:tcW w:w="2579"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804-7-7</w:t>
            </w:r>
          </w:p>
        </w:tc>
        <w:tc>
          <w:tcPr>
            <w:tcW w:w="1978"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16路网络视频录像机（NVR，8块4TB SATA磁盘）</w:t>
            </w:r>
          </w:p>
        </w:tc>
        <w:tc>
          <w:tcPr>
            <w:tcW w:w="1097"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套</w:t>
            </w:r>
          </w:p>
        </w:tc>
        <w:tc>
          <w:tcPr>
            <w:tcW w:w="1242"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3.00 </w:t>
            </w:r>
          </w:p>
        </w:tc>
        <w:tc>
          <w:tcPr>
            <w:tcW w:w="2579"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804-7-8</w:t>
            </w:r>
          </w:p>
        </w:tc>
        <w:tc>
          <w:tcPr>
            <w:tcW w:w="1978"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边缘计算服务系统</w:t>
            </w:r>
          </w:p>
        </w:tc>
        <w:tc>
          <w:tcPr>
            <w:tcW w:w="1097"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套</w:t>
            </w:r>
          </w:p>
        </w:tc>
        <w:tc>
          <w:tcPr>
            <w:tcW w:w="1242"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1.00 </w:t>
            </w:r>
          </w:p>
        </w:tc>
        <w:tc>
          <w:tcPr>
            <w:tcW w:w="2579"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804-7-9</w:t>
            </w:r>
          </w:p>
        </w:tc>
        <w:tc>
          <w:tcPr>
            <w:tcW w:w="1978"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视频结构化处理一体机（含存储）</w:t>
            </w:r>
          </w:p>
        </w:tc>
        <w:tc>
          <w:tcPr>
            <w:tcW w:w="1097"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套</w:t>
            </w:r>
          </w:p>
        </w:tc>
        <w:tc>
          <w:tcPr>
            <w:tcW w:w="1242"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2.00 </w:t>
            </w:r>
          </w:p>
        </w:tc>
        <w:tc>
          <w:tcPr>
            <w:tcW w:w="2579"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916-10-4-7</w:t>
            </w:r>
          </w:p>
        </w:tc>
        <w:tc>
          <w:tcPr>
            <w:tcW w:w="1978"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室外摄像头</w:t>
            </w:r>
          </w:p>
        </w:tc>
        <w:tc>
          <w:tcPr>
            <w:tcW w:w="1097"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1242"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9.00 </w:t>
            </w:r>
          </w:p>
        </w:tc>
        <w:tc>
          <w:tcPr>
            <w:tcW w:w="2579"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p>
        </w:tc>
      </w:tr>
    </w:tbl>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清单说明：</w:t>
      </w:r>
    </w:p>
    <w:p>
      <w:pPr>
        <w:pStyle w:val="6"/>
        <w:numPr>
          <w:ilvl w:val="0"/>
          <w:numId w:val="4"/>
        </w:numPr>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包括运输、保险费、税费、试运行及缺陷的维护等一切费用；</w:t>
      </w:r>
    </w:p>
    <w:p>
      <w:pPr>
        <w:pStyle w:val="6"/>
        <w:numPr>
          <w:ilvl w:val="0"/>
          <w:numId w:val="4"/>
        </w:numPr>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最高限价：</w:t>
      </w:r>
      <w:r>
        <w:rPr>
          <w:rFonts w:hint="eastAsia" w:cs="Times New Roman"/>
          <w:bCs/>
          <w:snapToGrid w:val="0"/>
          <w:kern w:val="0"/>
          <w:sz w:val="24"/>
          <w:szCs w:val="24"/>
          <w:lang w:val="en-US" w:eastAsia="zh-CN"/>
        </w:rPr>
        <w:t>987429.00</w:t>
      </w:r>
      <w:r>
        <w:rPr>
          <w:rFonts w:hint="default" w:ascii="Times New Roman" w:hAnsi="Times New Roman" w:eastAsia="宋体" w:cs="Times New Roman"/>
          <w:bCs/>
          <w:snapToGrid w:val="0"/>
          <w:kern w:val="0"/>
          <w:sz w:val="24"/>
          <w:szCs w:val="24"/>
        </w:rPr>
        <w:t>元。</w:t>
      </w:r>
    </w:p>
    <w:p>
      <w:pPr>
        <w:pStyle w:val="6"/>
        <w:numPr>
          <w:numId w:val="0"/>
        </w:numPr>
        <w:rPr>
          <w:rFonts w:hint="default" w:ascii="Times New Roman" w:hAnsi="Times New Roman" w:eastAsia="宋体" w:cs="Times New Roman"/>
          <w:bCs/>
          <w:snapToGrid w:val="0"/>
          <w:kern w:val="0"/>
          <w:sz w:val="24"/>
          <w:szCs w:val="24"/>
        </w:rPr>
      </w:pPr>
    </w:p>
    <w:p>
      <w:pPr>
        <w:pStyle w:val="6"/>
        <w:numPr>
          <w:numId w:val="0"/>
        </w:numPr>
        <w:rPr>
          <w:rFonts w:hint="default" w:ascii="Times New Roman" w:hAnsi="Times New Roman" w:eastAsia="宋体" w:cs="Times New Roman"/>
          <w:bCs/>
          <w:snapToGrid w:val="0"/>
          <w:kern w:val="0"/>
          <w:sz w:val="24"/>
          <w:szCs w:val="24"/>
        </w:rPr>
      </w:pP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eastAsia" w:cs="Times New Roman"/>
          <w:b/>
          <w:snapToGrid w:val="0"/>
          <w:kern w:val="0"/>
          <w:sz w:val="24"/>
          <w:szCs w:val="24"/>
          <w:lang w:val="en-US" w:eastAsia="zh-CN"/>
        </w:rPr>
        <w:t>技术参数</w:t>
      </w:r>
    </w:p>
    <w:p>
      <w:pPr>
        <w:spacing w:before="156" w:beforeLines="50" w:after="156" w:afterLines="50"/>
        <w:rPr>
          <w:rFonts w:ascii="宋体" w:hAnsi="宋体" w:cs="宋体"/>
          <w:b/>
          <w:bCs/>
          <w:color w:val="000000"/>
          <w:kern w:val="0"/>
          <w:sz w:val="21"/>
          <w:szCs w:val="21"/>
          <w:lang w:bidi="ar"/>
        </w:rPr>
      </w:pPr>
      <w:r>
        <w:rPr>
          <w:rFonts w:hint="eastAsia" w:ascii="宋体" w:hAnsi="宋体" w:cs="宋体"/>
          <w:b/>
          <w:bCs/>
          <w:color w:val="000000"/>
          <w:kern w:val="0"/>
          <w:sz w:val="21"/>
          <w:szCs w:val="21"/>
          <w:lang w:bidi="ar"/>
        </w:rPr>
        <w:t>900万像素车道高清卡口抓拍摄像机（匝道卡口）</w:t>
      </w:r>
    </w:p>
    <w:p>
      <w:pPr>
        <w:spacing w:before="156" w:beforeLines="50" w:after="156" w:afterLines="50"/>
        <w:ind w:firstLine="420" w:firstLineChars="200"/>
        <w:rPr>
          <w:rFonts w:ascii="宋体" w:hAnsi="宋体" w:cs="宋体"/>
          <w:color w:val="000000"/>
          <w:kern w:val="0"/>
          <w:sz w:val="21"/>
          <w:szCs w:val="21"/>
          <w:lang w:bidi="ar"/>
        </w:rPr>
      </w:pPr>
      <w:r>
        <w:rPr>
          <w:rFonts w:hint="eastAsia" w:ascii="宋体" w:hAnsi="宋体" w:cs="宋体"/>
          <w:color w:val="000000"/>
          <w:kern w:val="0"/>
          <w:sz w:val="21"/>
          <w:szCs w:val="21"/>
          <w:lang w:bidi="ar"/>
        </w:rPr>
        <w:t>全天侯车辆捕获率＞95%，全天候有效车牌识别准确率（包括汉字、字母、数字、颜色）≥93%，车牌识别时间小于150ms；满足《高速公路数字化视频监控及存储联网技术要求》。</w:t>
      </w:r>
    </w:p>
    <w:p>
      <w:pPr>
        <w:spacing w:before="156" w:beforeLines="50" w:after="156" w:afterLines="50"/>
        <w:rPr>
          <w:rFonts w:ascii="宋体" w:hAnsi="宋体" w:cs="宋体"/>
          <w:color w:val="000000"/>
          <w:kern w:val="0"/>
          <w:sz w:val="21"/>
          <w:szCs w:val="21"/>
          <w:lang w:bidi="ar"/>
        </w:rPr>
      </w:pPr>
    </w:p>
    <w:p>
      <w:pPr>
        <w:spacing w:before="156" w:beforeLines="50" w:after="156" w:afterLines="50"/>
        <w:rPr>
          <w:rFonts w:ascii="宋体" w:hAnsi="宋体" w:cs="宋体"/>
          <w:b/>
          <w:bCs/>
          <w:color w:val="000000"/>
          <w:kern w:val="0"/>
          <w:sz w:val="21"/>
          <w:szCs w:val="21"/>
          <w:lang w:bidi="ar"/>
        </w:rPr>
      </w:pPr>
      <w:r>
        <w:rPr>
          <w:rFonts w:hint="eastAsia" w:ascii="宋体" w:hAnsi="宋体" w:cs="宋体"/>
          <w:b/>
          <w:bCs/>
          <w:color w:val="000000"/>
          <w:kern w:val="0"/>
          <w:sz w:val="21"/>
          <w:szCs w:val="21"/>
          <w:lang w:bidi="ar"/>
        </w:rPr>
        <w:t>400万星光级红外网络高清球机</w:t>
      </w:r>
    </w:p>
    <w:p>
      <w:pPr>
        <w:spacing w:before="156" w:beforeLines="50" w:after="156" w:afterLines="50"/>
        <w:ind w:firstLine="420" w:firstLineChars="0"/>
        <w:rPr>
          <w:rFonts w:ascii="宋体" w:hAnsi="宋体" w:cs="宋体"/>
          <w:color w:val="000000"/>
          <w:kern w:val="0"/>
          <w:sz w:val="21"/>
          <w:szCs w:val="21"/>
          <w:lang w:bidi="ar"/>
        </w:rPr>
      </w:pPr>
      <w:r>
        <w:rPr>
          <w:rFonts w:hint="eastAsia" w:ascii="宋体" w:hAnsi="宋体" w:cs="宋体"/>
          <w:color w:val="000000"/>
          <w:kern w:val="0"/>
          <w:sz w:val="21"/>
          <w:szCs w:val="21"/>
          <w:lang w:bidi="ar"/>
        </w:rPr>
        <w:t>分辨率：不低于 400 万像素（1080P）；</w:t>
      </w:r>
    </w:p>
    <w:p>
      <w:pPr>
        <w:spacing w:before="156" w:beforeLines="50" w:after="156" w:afterLines="50"/>
        <w:ind w:firstLine="420" w:firstLineChars="0"/>
        <w:rPr>
          <w:rFonts w:ascii="宋体" w:hAnsi="宋体" w:cs="宋体"/>
          <w:color w:val="000000"/>
          <w:kern w:val="0"/>
          <w:sz w:val="21"/>
          <w:szCs w:val="21"/>
          <w:lang w:bidi="ar"/>
        </w:rPr>
      </w:pPr>
      <w:r>
        <w:rPr>
          <w:rFonts w:hint="eastAsia" w:ascii="宋体" w:hAnsi="宋体" w:cs="宋体"/>
          <w:color w:val="000000"/>
          <w:kern w:val="0"/>
          <w:sz w:val="21"/>
          <w:szCs w:val="21"/>
          <w:lang w:bidi="ar"/>
        </w:rPr>
        <w:t>图像传感器：不小于 1/2.8” CMOS；焦距：不低于 44 倍光学变倍；</w:t>
      </w:r>
    </w:p>
    <w:p>
      <w:pPr>
        <w:spacing w:before="156" w:beforeLines="50" w:after="156" w:afterLines="50"/>
        <w:ind w:firstLine="420" w:firstLineChars="0"/>
        <w:rPr>
          <w:rFonts w:ascii="宋体" w:hAnsi="宋体" w:cs="宋体"/>
          <w:color w:val="000000"/>
          <w:kern w:val="0"/>
          <w:sz w:val="21"/>
          <w:szCs w:val="21"/>
          <w:lang w:bidi="ar"/>
        </w:rPr>
      </w:pPr>
      <w:r>
        <w:rPr>
          <w:rFonts w:hint="eastAsia" w:ascii="宋体" w:hAnsi="宋体" w:cs="宋体"/>
          <w:color w:val="000000"/>
          <w:kern w:val="0"/>
          <w:sz w:val="21"/>
          <w:szCs w:val="21"/>
          <w:lang w:bidi="ar"/>
        </w:rPr>
        <w:t>支持自动光圈、自动聚焦、自动白平衡、背光补偿、宽动态、3D 数字降噪功能；</w:t>
      </w:r>
    </w:p>
    <w:p>
      <w:pPr>
        <w:spacing w:before="156" w:beforeLines="50" w:after="156" w:afterLines="50"/>
        <w:ind w:firstLine="420" w:firstLineChars="0"/>
        <w:rPr>
          <w:rFonts w:ascii="宋体" w:hAnsi="宋体" w:cs="宋体"/>
          <w:color w:val="000000"/>
          <w:kern w:val="0"/>
          <w:sz w:val="21"/>
          <w:szCs w:val="21"/>
          <w:lang w:bidi="ar"/>
        </w:rPr>
      </w:pPr>
      <w:r>
        <w:rPr>
          <w:rFonts w:hint="eastAsia" w:ascii="宋体" w:hAnsi="宋体" w:cs="宋体"/>
          <w:color w:val="000000"/>
          <w:kern w:val="0"/>
          <w:sz w:val="21"/>
          <w:szCs w:val="21"/>
          <w:lang w:bidi="ar"/>
        </w:rPr>
        <w:t>支持低照度，0.005Lux/F1.2(彩色) ，0 Lux (开启红外)；</w:t>
      </w:r>
    </w:p>
    <w:p>
      <w:pPr>
        <w:spacing w:before="156" w:beforeLines="50" w:after="156" w:afterLines="50"/>
        <w:ind w:firstLine="420" w:firstLineChars="0"/>
        <w:rPr>
          <w:rFonts w:ascii="宋体" w:hAnsi="宋体" w:cs="宋体"/>
          <w:color w:val="000000"/>
          <w:kern w:val="0"/>
          <w:sz w:val="21"/>
          <w:szCs w:val="21"/>
          <w:lang w:bidi="ar"/>
        </w:rPr>
      </w:pPr>
      <w:r>
        <w:rPr>
          <w:rFonts w:hint="eastAsia" w:ascii="宋体" w:hAnsi="宋体" w:cs="宋体"/>
          <w:color w:val="000000"/>
          <w:kern w:val="0"/>
          <w:sz w:val="21"/>
          <w:szCs w:val="21"/>
          <w:lang w:bidi="ar"/>
        </w:rPr>
        <w:t>用高效红外灯补光，低功耗，照射距离不低于 400m（主线有照明可取消红外灯）；</w:t>
      </w:r>
    </w:p>
    <w:p>
      <w:pPr>
        <w:spacing w:before="156" w:beforeLines="50" w:after="156" w:afterLines="50"/>
        <w:ind w:firstLine="420" w:firstLineChars="0"/>
        <w:rPr>
          <w:rFonts w:ascii="宋体" w:hAnsi="宋体" w:cs="宋体"/>
          <w:color w:val="000000"/>
          <w:kern w:val="0"/>
          <w:sz w:val="21"/>
          <w:szCs w:val="21"/>
          <w:lang w:bidi="ar"/>
        </w:rPr>
      </w:pPr>
      <w:r>
        <w:rPr>
          <w:rFonts w:hint="eastAsia" w:ascii="宋体" w:hAnsi="宋体" w:cs="宋体"/>
          <w:color w:val="000000"/>
          <w:kern w:val="0"/>
          <w:sz w:val="21"/>
          <w:szCs w:val="21"/>
          <w:lang w:bidi="ar"/>
        </w:rPr>
        <w:t>内置热处理装置，降低球机内腔温度，防止球机内罩起雾；</w:t>
      </w:r>
    </w:p>
    <w:p>
      <w:pPr>
        <w:spacing w:before="156" w:beforeLines="50" w:after="156" w:afterLines="50"/>
        <w:ind w:firstLine="420" w:firstLineChars="0"/>
        <w:rPr>
          <w:rFonts w:ascii="宋体" w:hAnsi="宋体" w:cs="宋体"/>
          <w:color w:val="000000"/>
          <w:kern w:val="0"/>
          <w:sz w:val="21"/>
          <w:szCs w:val="21"/>
          <w:lang w:bidi="ar"/>
        </w:rPr>
      </w:pPr>
      <w:r>
        <w:rPr>
          <w:rFonts w:hint="eastAsia" w:ascii="宋体" w:hAnsi="宋体" w:cs="宋体"/>
          <w:color w:val="000000"/>
          <w:kern w:val="0"/>
          <w:sz w:val="21"/>
          <w:szCs w:val="21"/>
          <w:lang w:bidi="ar"/>
        </w:rPr>
        <w:t>恒流电路设计，红外灯寿命达 3 万小时；</w:t>
      </w:r>
    </w:p>
    <w:p>
      <w:pPr>
        <w:spacing w:before="156" w:beforeLines="50" w:after="156" w:afterLines="50"/>
        <w:ind w:firstLine="420" w:firstLineChars="0"/>
        <w:rPr>
          <w:rFonts w:ascii="宋体" w:hAnsi="宋体" w:cs="宋体"/>
          <w:color w:val="000000"/>
          <w:kern w:val="0"/>
          <w:sz w:val="21"/>
          <w:szCs w:val="21"/>
          <w:lang w:bidi="ar"/>
        </w:rPr>
      </w:pPr>
      <w:r>
        <w:rPr>
          <w:rFonts w:hint="eastAsia" w:ascii="宋体" w:hAnsi="宋体" w:cs="宋体"/>
          <w:color w:val="000000"/>
          <w:kern w:val="0"/>
          <w:sz w:val="21"/>
          <w:szCs w:val="21"/>
          <w:lang w:bidi="ar"/>
        </w:rPr>
        <w:t>支持断电状态记忆功能，上电后自动回到断电前的云台和镜头状态；</w:t>
      </w:r>
    </w:p>
    <w:p>
      <w:pPr>
        <w:spacing w:before="156" w:beforeLines="50" w:after="156" w:afterLines="50"/>
        <w:ind w:firstLine="420" w:firstLineChars="0"/>
        <w:rPr>
          <w:rFonts w:ascii="宋体" w:hAnsi="宋体" w:cs="宋体"/>
          <w:color w:val="000000"/>
          <w:kern w:val="0"/>
          <w:sz w:val="21"/>
          <w:szCs w:val="21"/>
          <w:lang w:bidi="ar"/>
        </w:rPr>
      </w:pPr>
      <w:r>
        <w:rPr>
          <w:rFonts w:hint="eastAsia" w:ascii="宋体" w:hAnsi="宋体" w:cs="宋体"/>
          <w:color w:val="000000"/>
          <w:kern w:val="0"/>
          <w:sz w:val="21"/>
          <w:szCs w:val="21"/>
          <w:lang w:bidi="ar"/>
        </w:rPr>
        <w:t>防雷、防浪涌、防突波，IP66 防护等级；</w:t>
      </w:r>
    </w:p>
    <w:p>
      <w:pPr>
        <w:spacing w:before="156" w:beforeLines="50" w:after="156" w:afterLines="50"/>
        <w:ind w:firstLine="420" w:firstLineChars="0"/>
        <w:rPr>
          <w:rFonts w:ascii="宋体" w:hAnsi="宋体" w:cs="宋体"/>
          <w:color w:val="000000"/>
          <w:kern w:val="0"/>
          <w:sz w:val="21"/>
          <w:szCs w:val="21"/>
          <w:lang w:bidi="ar"/>
        </w:rPr>
      </w:pPr>
      <w:r>
        <w:rPr>
          <w:rFonts w:hint="eastAsia" w:ascii="宋体" w:hAnsi="宋体" w:cs="宋体"/>
          <w:color w:val="000000"/>
          <w:kern w:val="0"/>
          <w:sz w:val="21"/>
          <w:szCs w:val="21"/>
          <w:lang w:bidi="ar"/>
        </w:rPr>
        <w:t>网络接口:内置 RJ45 网口，支持 10M/100M 网络数据 ；</w:t>
      </w:r>
    </w:p>
    <w:p>
      <w:pPr>
        <w:spacing w:before="156" w:beforeLines="50" w:after="156" w:afterLines="50"/>
        <w:ind w:firstLine="420" w:firstLineChars="0"/>
        <w:rPr>
          <w:rFonts w:ascii="宋体" w:hAnsi="宋体" w:cs="宋体"/>
          <w:color w:val="000000"/>
          <w:kern w:val="0"/>
          <w:sz w:val="21"/>
          <w:szCs w:val="21"/>
          <w:lang w:bidi="ar"/>
        </w:rPr>
      </w:pPr>
      <w:r>
        <w:rPr>
          <w:rFonts w:hint="eastAsia" w:ascii="宋体" w:hAnsi="宋体" w:cs="宋体"/>
          <w:color w:val="000000"/>
          <w:kern w:val="0"/>
          <w:sz w:val="21"/>
          <w:szCs w:val="21"/>
          <w:lang w:bidi="ar"/>
        </w:rPr>
        <w:t>SD 卡接口:内置 Micro SD 卡插槽，支持 Micro SD/SDHC/SDXC 卡（标配 64G），可支持手动录像/报警录像，录像可断网续传；</w:t>
      </w:r>
    </w:p>
    <w:p>
      <w:pPr>
        <w:spacing w:before="156" w:beforeLines="50" w:after="156" w:afterLines="50"/>
        <w:ind w:firstLine="420" w:firstLineChars="0"/>
        <w:rPr>
          <w:rFonts w:ascii="宋体" w:hAnsi="宋体" w:cs="宋体"/>
          <w:color w:val="000000"/>
          <w:kern w:val="0"/>
          <w:sz w:val="21"/>
          <w:szCs w:val="21"/>
          <w:lang w:bidi="ar"/>
        </w:rPr>
      </w:pPr>
      <w:r>
        <w:rPr>
          <w:rFonts w:hint="eastAsia" w:ascii="宋体" w:hAnsi="宋体" w:cs="宋体"/>
          <w:color w:val="000000"/>
          <w:kern w:val="0"/>
          <w:sz w:val="21"/>
          <w:szCs w:val="21"/>
          <w:lang w:bidi="ar"/>
        </w:rPr>
        <w:t>模拟视频输出: BNC，PAL 或 NTSC；</w:t>
      </w:r>
    </w:p>
    <w:p>
      <w:pPr>
        <w:spacing w:before="156" w:beforeLines="50" w:after="156" w:afterLines="50"/>
        <w:ind w:firstLine="420" w:firstLineChars="0"/>
        <w:rPr>
          <w:rFonts w:ascii="宋体" w:hAnsi="宋体" w:cs="宋体"/>
          <w:color w:val="000000"/>
          <w:kern w:val="0"/>
          <w:sz w:val="21"/>
          <w:szCs w:val="21"/>
          <w:lang w:bidi="ar"/>
        </w:rPr>
      </w:pPr>
      <w:r>
        <w:rPr>
          <w:rFonts w:hint="eastAsia" w:ascii="宋体" w:hAnsi="宋体" w:cs="宋体"/>
          <w:color w:val="000000"/>
          <w:kern w:val="0"/>
          <w:sz w:val="21"/>
          <w:szCs w:val="21"/>
          <w:lang w:bidi="ar"/>
        </w:rPr>
        <w:t>RS485 控制接口:采用半双工模式，支持自适应控制协议 ；</w:t>
      </w:r>
    </w:p>
    <w:p>
      <w:pPr>
        <w:spacing w:before="156" w:beforeLines="50" w:after="156" w:afterLines="50"/>
        <w:ind w:firstLine="420" w:firstLineChars="0"/>
        <w:rPr>
          <w:rFonts w:ascii="宋体" w:hAnsi="宋体" w:cs="宋体"/>
          <w:color w:val="000000"/>
          <w:kern w:val="0"/>
          <w:sz w:val="21"/>
          <w:szCs w:val="21"/>
          <w:lang w:bidi="ar"/>
        </w:rPr>
      </w:pPr>
      <w:r>
        <w:rPr>
          <w:rFonts w:hint="eastAsia" w:ascii="宋体" w:hAnsi="宋体" w:cs="宋体"/>
          <w:color w:val="000000"/>
          <w:kern w:val="0"/>
          <w:sz w:val="21"/>
          <w:szCs w:val="21"/>
          <w:lang w:bidi="ar"/>
        </w:rPr>
        <w:t>应用编程接口:支持软件集成的开放式 API，支持标准协议(ONVIF、PSIA、CGI)支持第三方管理平台接入；</w:t>
      </w:r>
    </w:p>
    <w:p>
      <w:pPr>
        <w:spacing w:before="156" w:beforeLines="50" w:after="156" w:afterLines="50"/>
        <w:ind w:firstLine="420" w:firstLineChars="0"/>
        <w:rPr>
          <w:rFonts w:ascii="宋体" w:hAnsi="宋体" w:cs="宋体"/>
          <w:color w:val="000000"/>
          <w:kern w:val="0"/>
          <w:sz w:val="21"/>
          <w:szCs w:val="21"/>
          <w:lang w:bidi="ar"/>
        </w:rPr>
      </w:pPr>
      <w:r>
        <w:rPr>
          <w:rFonts w:hint="eastAsia" w:ascii="宋体" w:hAnsi="宋体" w:cs="宋体"/>
          <w:color w:val="000000"/>
          <w:kern w:val="0"/>
          <w:sz w:val="21"/>
          <w:szCs w:val="21"/>
          <w:lang w:bidi="ar"/>
        </w:rPr>
        <w:t>视频编码标准：支持 H.265、H.264、MPEG4；</w:t>
      </w:r>
    </w:p>
    <w:p>
      <w:pPr>
        <w:spacing w:before="156" w:beforeLines="50" w:after="156" w:afterLines="50"/>
        <w:ind w:firstLine="420" w:firstLineChars="0"/>
        <w:rPr>
          <w:rFonts w:ascii="宋体" w:hAnsi="宋体" w:cs="宋体"/>
          <w:color w:val="000000"/>
          <w:kern w:val="0"/>
          <w:sz w:val="21"/>
          <w:szCs w:val="21"/>
          <w:lang w:bidi="ar"/>
        </w:rPr>
      </w:pPr>
      <w:r>
        <w:rPr>
          <w:rFonts w:hint="eastAsia" w:ascii="宋体" w:hAnsi="宋体" w:cs="宋体"/>
          <w:color w:val="000000"/>
          <w:kern w:val="0"/>
          <w:sz w:val="21"/>
          <w:szCs w:val="21"/>
          <w:lang w:bidi="ar"/>
        </w:rPr>
        <w:t>可通过 IE 浏览器和客户端软件观看图像并实现控制；</w:t>
      </w:r>
    </w:p>
    <w:p>
      <w:pPr>
        <w:spacing w:before="156" w:beforeLines="50" w:after="156" w:afterLines="50"/>
        <w:ind w:firstLine="420" w:firstLineChars="0"/>
        <w:rPr>
          <w:rFonts w:ascii="宋体" w:hAnsi="宋体" w:cs="宋体"/>
          <w:color w:val="000000"/>
          <w:kern w:val="0"/>
          <w:sz w:val="21"/>
          <w:szCs w:val="21"/>
          <w:lang w:bidi="ar"/>
        </w:rPr>
      </w:pPr>
      <w:r>
        <w:rPr>
          <w:rFonts w:hint="eastAsia" w:ascii="宋体" w:hAnsi="宋体" w:cs="宋体"/>
          <w:color w:val="000000"/>
          <w:kern w:val="0"/>
          <w:sz w:val="21"/>
          <w:szCs w:val="21"/>
          <w:lang w:bidi="ar"/>
        </w:rPr>
        <w:t>支持 1 路音频输入和 1 路音频输出；</w:t>
      </w:r>
    </w:p>
    <w:p>
      <w:pPr>
        <w:spacing w:before="156" w:beforeLines="50" w:after="156" w:afterLines="50"/>
        <w:ind w:firstLine="420" w:firstLineChars="0"/>
        <w:rPr>
          <w:rFonts w:ascii="宋体" w:hAnsi="宋体" w:cs="宋体"/>
          <w:color w:val="000000"/>
          <w:kern w:val="0"/>
          <w:sz w:val="21"/>
          <w:szCs w:val="21"/>
          <w:lang w:bidi="ar"/>
        </w:rPr>
      </w:pPr>
      <w:r>
        <w:rPr>
          <w:rFonts w:hint="eastAsia" w:ascii="宋体" w:hAnsi="宋体" w:cs="宋体"/>
          <w:color w:val="000000"/>
          <w:kern w:val="0"/>
          <w:sz w:val="21"/>
          <w:szCs w:val="21"/>
          <w:lang w:bidi="ar"/>
        </w:rPr>
        <w:t>水平方向 360°连续旋转，垂直方向-15°-90°(自动翻转),无监视盲区；</w:t>
      </w:r>
    </w:p>
    <w:p>
      <w:pPr>
        <w:spacing w:before="156" w:beforeLines="50" w:after="156" w:afterLines="50"/>
        <w:ind w:firstLine="420" w:firstLineChars="0"/>
        <w:rPr>
          <w:rFonts w:ascii="宋体" w:hAnsi="宋体" w:cs="宋体"/>
          <w:color w:val="000000"/>
          <w:kern w:val="0"/>
          <w:sz w:val="21"/>
          <w:szCs w:val="21"/>
          <w:lang w:bidi="ar"/>
        </w:rPr>
      </w:pPr>
      <w:r>
        <w:rPr>
          <w:rFonts w:hint="eastAsia" w:ascii="宋体" w:hAnsi="宋体" w:cs="宋体"/>
          <w:color w:val="000000"/>
          <w:kern w:val="0"/>
          <w:sz w:val="21"/>
          <w:szCs w:val="21"/>
          <w:lang w:bidi="ar"/>
        </w:rPr>
        <w:t>支持不低于 250 个预置位；</w:t>
      </w:r>
    </w:p>
    <w:p>
      <w:pPr>
        <w:spacing w:before="156" w:beforeLines="50" w:after="156" w:afterLines="50"/>
        <w:ind w:firstLine="420" w:firstLineChars="0"/>
        <w:rPr>
          <w:rFonts w:ascii="宋体" w:hAnsi="宋体" w:cs="宋体"/>
          <w:color w:val="000000"/>
          <w:kern w:val="0"/>
          <w:sz w:val="21"/>
          <w:szCs w:val="21"/>
          <w:lang w:bidi="ar"/>
        </w:rPr>
      </w:pPr>
      <w:r>
        <w:rPr>
          <w:rFonts w:hint="eastAsia" w:ascii="宋体" w:hAnsi="宋体" w:cs="宋体"/>
          <w:color w:val="000000"/>
          <w:kern w:val="0"/>
          <w:sz w:val="21"/>
          <w:szCs w:val="21"/>
          <w:lang w:bidi="ar"/>
        </w:rPr>
        <w:t>支持报警功能，内置报警输入和报警输出，支持报警联动功能；含单播、组播功能；</w:t>
      </w:r>
    </w:p>
    <w:p>
      <w:pPr>
        <w:spacing w:before="156" w:beforeLines="50" w:after="156" w:afterLines="50"/>
        <w:ind w:firstLine="420" w:firstLineChars="0"/>
        <w:rPr>
          <w:rFonts w:ascii="宋体" w:hAnsi="宋体" w:cs="宋体"/>
          <w:color w:val="000000"/>
          <w:kern w:val="0"/>
          <w:sz w:val="21"/>
          <w:szCs w:val="21"/>
          <w:lang w:bidi="ar"/>
        </w:rPr>
      </w:pPr>
      <w:r>
        <w:rPr>
          <w:rFonts w:hint="eastAsia" w:ascii="宋体" w:hAnsi="宋体" w:cs="宋体"/>
          <w:color w:val="000000"/>
          <w:kern w:val="0"/>
          <w:sz w:val="21"/>
          <w:szCs w:val="21"/>
          <w:lang w:bidi="ar"/>
        </w:rPr>
        <w:t>符合广东省交通集团 Q/YJTJT001-2017《高速公路数字化视频监控及存储联网技术要求》</w:t>
      </w:r>
    </w:p>
    <w:p>
      <w:pPr>
        <w:spacing w:before="156" w:beforeLines="50" w:after="156" w:afterLines="50"/>
        <w:rPr>
          <w:rFonts w:ascii="宋体" w:hAnsi="宋体" w:cs="宋体"/>
          <w:color w:val="000000"/>
          <w:kern w:val="0"/>
          <w:sz w:val="21"/>
          <w:szCs w:val="21"/>
          <w:lang w:bidi="ar"/>
        </w:rPr>
      </w:pPr>
      <w:r>
        <w:rPr>
          <w:rFonts w:hint="eastAsia" w:ascii="宋体" w:hAnsi="宋体" w:cs="宋体"/>
          <w:color w:val="000000"/>
          <w:kern w:val="0"/>
          <w:sz w:val="21"/>
          <w:szCs w:val="21"/>
          <w:lang w:bidi="ar"/>
        </w:rPr>
        <w:t>要求。</w:t>
      </w:r>
    </w:p>
    <w:p>
      <w:pPr>
        <w:spacing w:before="156" w:beforeLines="50" w:after="156" w:afterLines="50"/>
        <w:rPr>
          <w:rFonts w:ascii="宋体" w:hAnsi="宋体" w:cs="宋体"/>
          <w:b/>
          <w:bCs/>
          <w:color w:val="000000"/>
          <w:kern w:val="0"/>
          <w:sz w:val="21"/>
          <w:szCs w:val="21"/>
          <w:lang w:bidi="ar"/>
        </w:rPr>
      </w:pPr>
      <w:r>
        <w:rPr>
          <w:rFonts w:ascii="宋体" w:hAnsi="宋体" w:cs="宋体"/>
          <w:b/>
          <w:bCs/>
          <w:color w:val="000000"/>
          <w:kern w:val="0"/>
          <w:sz w:val="21"/>
          <w:szCs w:val="21"/>
          <w:lang w:bidi="ar"/>
        </w:rPr>
        <w:t>补光灯</w:t>
      </w:r>
    </w:p>
    <w:p>
      <w:pPr>
        <w:spacing w:before="156" w:beforeLines="50" w:after="156" w:afterLines="50"/>
        <w:ind w:firstLine="420" w:firstLineChars="200"/>
        <w:rPr>
          <w:rFonts w:ascii="宋体" w:hAnsi="宋体" w:cs="宋体"/>
          <w:color w:val="000000"/>
          <w:kern w:val="0"/>
          <w:sz w:val="21"/>
          <w:szCs w:val="21"/>
          <w:lang w:bidi="ar"/>
        </w:rPr>
      </w:pPr>
      <w:r>
        <w:rPr>
          <w:rFonts w:ascii="宋体" w:hAnsi="宋体" w:cs="宋体"/>
          <w:color w:val="000000"/>
          <w:kern w:val="0"/>
          <w:sz w:val="21"/>
          <w:szCs w:val="21"/>
          <w:lang w:bidi="ar"/>
        </w:rPr>
        <w:t>补光灯采用高性能LED，常亮补光；光照角度：支持角度可调；日夜功能：支持定时开关或环境亮度检测，低照度下自动开启；同步接口：1路抓拍触发输入，1路频闪触发输入，1路频闪触发输出；支持视频补光同步；</w:t>
      </w:r>
    </w:p>
    <w:p>
      <w:pPr>
        <w:spacing w:before="156" w:beforeLines="50" w:after="156" w:afterLines="50"/>
        <w:ind w:firstLine="420" w:firstLineChars="0"/>
        <w:rPr>
          <w:rFonts w:ascii="宋体" w:hAnsi="宋体" w:cs="宋体"/>
          <w:color w:val="000000"/>
          <w:kern w:val="0"/>
          <w:sz w:val="21"/>
          <w:szCs w:val="21"/>
          <w:lang w:bidi="ar"/>
        </w:rPr>
      </w:pPr>
      <w:r>
        <w:rPr>
          <w:rFonts w:ascii="宋体" w:hAnsi="宋体" w:cs="宋体"/>
          <w:color w:val="000000"/>
          <w:kern w:val="0"/>
          <w:sz w:val="21"/>
          <w:szCs w:val="21"/>
          <w:lang w:bidi="ar"/>
        </w:rPr>
        <w:t>支持抓拍补光同步。</w:t>
      </w:r>
    </w:p>
    <w:p>
      <w:pPr>
        <w:spacing w:before="156" w:beforeLines="50" w:after="156" w:afterLines="50"/>
        <w:rPr>
          <w:rFonts w:ascii="宋体" w:hAnsi="宋体" w:cs="宋体"/>
          <w:b/>
          <w:bCs/>
          <w:color w:val="000000"/>
          <w:kern w:val="0"/>
          <w:sz w:val="21"/>
          <w:szCs w:val="21"/>
          <w:lang w:bidi="ar"/>
        </w:rPr>
      </w:pPr>
    </w:p>
    <w:p>
      <w:pPr>
        <w:spacing w:before="156" w:beforeLines="50" w:after="156" w:afterLines="50"/>
        <w:rPr>
          <w:rFonts w:ascii="宋体" w:hAnsi="宋体" w:cs="宋体"/>
          <w:b/>
          <w:bCs/>
          <w:color w:val="000000"/>
          <w:kern w:val="0"/>
          <w:sz w:val="21"/>
          <w:szCs w:val="21"/>
          <w:lang w:bidi="ar"/>
        </w:rPr>
      </w:pPr>
      <w:r>
        <w:rPr>
          <w:rFonts w:ascii="宋体" w:hAnsi="宋体" w:cs="宋体"/>
          <w:b/>
          <w:bCs/>
          <w:color w:val="000000"/>
          <w:kern w:val="0"/>
          <w:sz w:val="21"/>
          <w:szCs w:val="21"/>
          <w:lang w:bidi="ar"/>
        </w:rPr>
        <w:t>闪光灯</w:t>
      </w:r>
    </w:p>
    <w:p>
      <w:pPr>
        <w:spacing w:before="156" w:beforeLines="50" w:after="156" w:afterLines="50"/>
        <w:ind w:firstLine="420" w:firstLineChars="200"/>
        <w:rPr>
          <w:rFonts w:ascii="宋体" w:hAnsi="宋体" w:cs="宋体"/>
          <w:color w:val="000000"/>
          <w:kern w:val="0"/>
          <w:sz w:val="21"/>
          <w:szCs w:val="21"/>
          <w:lang w:bidi="ar"/>
        </w:rPr>
      </w:pPr>
      <w:r>
        <w:rPr>
          <w:rFonts w:ascii="宋体" w:hAnsi="宋体" w:cs="宋体"/>
          <w:color w:val="000000"/>
          <w:kern w:val="0"/>
          <w:sz w:val="21"/>
          <w:szCs w:val="21"/>
          <w:lang w:bidi="ar"/>
        </w:rPr>
        <w:t>闪关灯同步接口：1路抓拍触发输入；支持抓拍补光同步；闪光灯寿命：≥300万次；闪光时间：500u秒；触发方式：短路触发。</w:t>
      </w:r>
    </w:p>
    <w:p>
      <w:pPr>
        <w:spacing w:before="156" w:beforeLines="50" w:after="156" w:afterLines="50"/>
        <w:rPr>
          <w:rFonts w:ascii="宋体" w:hAnsi="宋体" w:cs="宋体"/>
          <w:b/>
          <w:bCs/>
          <w:color w:val="000000"/>
          <w:kern w:val="0"/>
          <w:sz w:val="21"/>
          <w:szCs w:val="21"/>
          <w:lang w:bidi="ar"/>
        </w:rPr>
      </w:pPr>
    </w:p>
    <w:p>
      <w:pPr>
        <w:spacing w:before="156" w:beforeLines="50" w:after="156" w:afterLines="50"/>
        <w:rPr>
          <w:rFonts w:ascii="宋体" w:hAnsi="宋体" w:cs="宋体"/>
          <w:b/>
          <w:bCs/>
          <w:color w:val="000000"/>
          <w:kern w:val="0"/>
          <w:sz w:val="21"/>
          <w:szCs w:val="21"/>
          <w:lang w:bidi="ar"/>
        </w:rPr>
      </w:pPr>
      <w:r>
        <w:rPr>
          <w:rFonts w:ascii="宋体" w:hAnsi="宋体" w:cs="宋体"/>
          <w:b/>
          <w:bCs/>
          <w:color w:val="000000"/>
          <w:kern w:val="0"/>
          <w:sz w:val="21"/>
          <w:szCs w:val="21"/>
          <w:lang w:bidi="ar"/>
        </w:rPr>
        <w:t>室外44倍高清监控球机</w:t>
      </w:r>
    </w:p>
    <w:p>
      <w:pPr>
        <w:spacing w:before="156" w:beforeLines="50" w:after="156" w:afterLines="50"/>
        <w:ind w:firstLine="420" w:firstLineChars="0"/>
        <w:rPr>
          <w:rFonts w:ascii="宋体" w:hAnsi="宋体" w:cs="宋体"/>
          <w:color w:val="000000"/>
          <w:kern w:val="0"/>
          <w:sz w:val="21"/>
          <w:szCs w:val="21"/>
          <w:lang w:bidi="ar"/>
        </w:rPr>
      </w:pPr>
      <w:r>
        <w:rPr>
          <w:rFonts w:ascii="宋体" w:hAnsi="宋体" w:cs="宋体"/>
          <w:color w:val="000000"/>
          <w:kern w:val="0"/>
          <w:sz w:val="21"/>
          <w:szCs w:val="21"/>
          <w:lang w:bidi="ar"/>
        </w:rPr>
        <w:t>分辨率：不低于 200 万像素（1080P）；</w:t>
      </w:r>
    </w:p>
    <w:p>
      <w:pPr>
        <w:spacing w:before="156" w:beforeLines="50" w:after="156" w:afterLines="50"/>
        <w:rPr>
          <w:rFonts w:ascii="宋体" w:hAnsi="宋体" w:cs="宋体"/>
          <w:color w:val="000000"/>
          <w:kern w:val="0"/>
          <w:sz w:val="21"/>
          <w:szCs w:val="21"/>
          <w:lang w:bidi="ar"/>
        </w:rPr>
      </w:pPr>
      <w:r>
        <w:rPr>
          <w:rFonts w:ascii="宋体" w:hAnsi="宋体" w:cs="宋体"/>
          <w:color w:val="000000"/>
          <w:kern w:val="0"/>
          <w:sz w:val="21"/>
          <w:szCs w:val="21"/>
          <w:lang w:bidi="ar"/>
        </w:rPr>
        <w:t></w:t>
      </w:r>
      <w:r>
        <w:rPr>
          <w:rFonts w:hint="eastAsia" w:ascii="宋体" w:hAnsi="宋体" w:cs="宋体"/>
          <w:color w:val="000000"/>
          <w:kern w:val="0"/>
          <w:sz w:val="21"/>
          <w:szCs w:val="21"/>
          <w:lang w:val="en-US" w:eastAsia="zh-CN" w:bidi="ar"/>
        </w:rPr>
        <w:tab/>
      </w:r>
      <w:r>
        <w:rPr>
          <w:rFonts w:ascii="宋体" w:hAnsi="宋体" w:cs="宋体"/>
          <w:color w:val="000000"/>
          <w:kern w:val="0"/>
          <w:sz w:val="21"/>
          <w:szCs w:val="21"/>
          <w:lang w:bidi="ar"/>
        </w:rPr>
        <w:t>图像传感器：不小于 1/2.8” CMOS；</w:t>
      </w:r>
    </w:p>
    <w:p>
      <w:pPr>
        <w:spacing w:before="156" w:beforeLines="50" w:after="156" w:afterLines="50"/>
        <w:rPr>
          <w:rFonts w:ascii="宋体" w:hAnsi="宋体" w:cs="宋体"/>
          <w:color w:val="000000"/>
          <w:kern w:val="0"/>
          <w:sz w:val="21"/>
          <w:szCs w:val="21"/>
          <w:lang w:bidi="ar"/>
        </w:rPr>
      </w:pPr>
      <w:r>
        <w:rPr>
          <w:rFonts w:ascii="宋体" w:hAnsi="宋体" w:cs="宋体"/>
          <w:color w:val="000000"/>
          <w:kern w:val="0"/>
          <w:sz w:val="21"/>
          <w:szCs w:val="21"/>
          <w:lang w:bidi="ar"/>
        </w:rPr>
        <w:t></w:t>
      </w:r>
      <w:r>
        <w:rPr>
          <w:rFonts w:hint="eastAsia" w:ascii="宋体" w:hAnsi="宋体" w:cs="宋体"/>
          <w:color w:val="000000"/>
          <w:kern w:val="0"/>
          <w:sz w:val="21"/>
          <w:szCs w:val="21"/>
          <w:lang w:val="en-US" w:eastAsia="zh-CN" w:bidi="ar"/>
        </w:rPr>
        <w:tab/>
      </w:r>
      <w:r>
        <w:rPr>
          <w:rFonts w:ascii="宋体" w:hAnsi="宋体" w:cs="宋体"/>
          <w:color w:val="000000"/>
          <w:kern w:val="0"/>
          <w:sz w:val="21"/>
          <w:szCs w:val="21"/>
          <w:lang w:bidi="ar"/>
        </w:rPr>
        <w:t>焦距：不低于 44 倍光学变倍；</w:t>
      </w:r>
    </w:p>
    <w:p>
      <w:pPr>
        <w:spacing w:before="156" w:beforeLines="50" w:after="156" w:afterLines="50"/>
        <w:rPr>
          <w:rFonts w:ascii="宋体" w:hAnsi="宋体" w:cs="宋体"/>
          <w:color w:val="000000"/>
          <w:kern w:val="0"/>
          <w:sz w:val="21"/>
          <w:szCs w:val="21"/>
          <w:lang w:bidi="ar"/>
        </w:rPr>
      </w:pPr>
      <w:r>
        <w:rPr>
          <w:rFonts w:ascii="宋体" w:hAnsi="宋体" w:cs="宋体"/>
          <w:color w:val="000000"/>
          <w:kern w:val="0"/>
          <w:sz w:val="21"/>
          <w:szCs w:val="21"/>
          <w:lang w:bidi="ar"/>
        </w:rPr>
        <w:t></w:t>
      </w:r>
      <w:r>
        <w:rPr>
          <w:rFonts w:hint="eastAsia" w:ascii="宋体" w:hAnsi="宋体" w:cs="宋体"/>
          <w:color w:val="000000"/>
          <w:kern w:val="0"/>
          <w:sz w:val="21"/>
          <w:szCs w:val="21"/>
          <w:lang w:val="en-US" w:eastAsia="zh-CN" w:bidi="ar"/>
        </w:rPr>
        <w:tab/>
      </w:r>
      <w:r>
        <w:rPr>
          <w:rFonts w:ascii="宋体" w:hAnsi="宋体" w:cs="宋体"/>
          <w:color w:val="000000"/>
          <w:kern w:val="0"/>
          <w:sz w:val="21"/>
          <w:szCs w:val="21"/>
          <w:lang w:bidi="ar"/>
        </w:rPr>
        <w:t>支持自动光圈、自动聚焦、自动白平衡、背光补偿、宽动态、3D 数字降噪功能；</w:t>
      </w:r>
    </w:p>
    <w:p>
      <w:pPr>
        <w:spacing w:before="156" w:beforeLines="50" w:after="156" w:afterLines="50"/>
        <w:rPr>
          <w:rFonts w:ascii="宋体" w:hAnsi="宋体" w:cs="宋体"/>
          <w:color w:val="000000"/>
          <w:kern w:val="0"/>
          <w:sz w:val="21"/>
          <w:szCs w:val="21"/>
          <w:lang w:bidi="ar"/>
        </w:rPr>
      </w:pPr>
      <w:r>
        <w:rPr>
          <w:rFonts w:ascii="宋体" w:hAnsi="宋体" w:cs="宋体"/>
          <w:color w:val="000000"/>
          <w:kern w:val="0"/>
          <w:sz w:val="21"/>
          <w:szCs w:val="21"/>
          <w:lang w:bidi="ar"/>
        </w:rPr>
        <w:t></w:t>
      </w:r>
      <w:r>
        <w:rPr>
          <w:rFonts w:hint="eastAsia" w:ascii="宋体" w:hAnsi="宋体" w:cs="宋体"/>
          <w:color w:val="000000"/>
          <w:kern w:val="0"/>
          <w:sz w:val="21"/>
          <w:szCs w:val="21"/>
          <w:lang w:val="en-US" w:eastAsia="zh-CN" w:bidi="ar"/>
        </w:rPr>
        <w:tab/>
      </w:r>
      <w:r>
        <w:rPr>
          <w:rFonts w:ascii="宋体" w:hAnsi="宋体" w:cs="宋体"/>
          <w:color w:val="000000"/>
          <w:kern w:val="0"/>
          <w:sz w:val="21"/>
          <w:szCs w:val="21"/>
          <w:lang w:bidi="ar"/>
        </w:rPr>
        <w:t>支持低照度，0.001Lux/F1.2(彩色) ，0 Lux (开启红外)；</w:t>
      </w:r>
    </w:p>
    <w:p>
      <w:pPr>
        <w:spacing w:before="156" w:beforeLines="50" w:after="156" w:afterLines="50"/>
        <w:rPr>
          <w:rFonts w:ascii="宋体" w:hAnsi="宋体" w:cs="宋体"/>
          <w:color w:val="000000"/>
          <w:kern w:val="0"/>
          <w:sz w:val="21"/>
          <w:szCs w:val="21"/>
          <w:lang w:bidi="ar"/>
        </w:rPr>
      </w:pPr>
      <w:r>
        <w:rPr>
          <w:rFonts w:ascii="宋体" w:hAnsi="宋体" w:cs="宋体"/>
          <w:color w:val="000000"/>
          <w:kern w:val="0"/>
          <w:sz w:val="21"/>
          <w:szCs w:val="21"/>
          <w:lang w:bidi="ar"/>
        </w:rPr>
        <w:t></w:t>
      </w:r>
      <w:r>
        <w:rPr>
          <w:rFonts w:hint="eastAsia" w:ascii="宋体" w:hAnsi="宋体" w:cs="宋体"/>
          <w:color w:val="000000"/>
          <w:kern w:val="0"/>
          <w:sz w:val="21"/>
          <w:szCs w:val="21"/>
          <w:lang w:val="en-US" w:eastAsia="zh-CN" w:bidi="ar"/>
        </w:rPr>
        <w:tab/>
      </w:r>
      <w:r>
        <w:rPr>
          <w:rFonts w:ascii="宋体" w:hAnsi="宋体" w:cs="宋体"/>
          <w:color w:val="000000"/>
          <w:kern w:val="0"/>
          <w:sz w:val="21"/>
          <w:szCs w:val="21"/>
          <w:lang w:bidi="ar"/>
        </w:rPr>
        <w:t>用高效红外灯补光，低功耗，照射距离不低于 400m；</w:t>
      </w:r>
    </w:p>
    <w:p>
      <w:pPr>
        <w:spacing w:before="156" w:beforeLines="50" w:after="156" w:afterLines="50"/>
        <w:rPr>
          <w:rFonts w:ascii="宋体" w:hAnsi="宋体" w:cs="宋体"/>
          <w:color w:val="000000"/>
          <w:kern w:val="0"/>
          <w:sz w:val="21"/>
          <w:szCs w:val="21"/>
          <w:lang w:bidi="ar"/>
        </w:rPr>
      </w:pPr>
      <w:r>
        <w:rPr>
          <w:rFonts w:ascii="宋体" w:hAnsi="宋体" w:cs="宋体"/>
          <w:color w:val="000000"/>
          <w:kern w:val="0"/>
          <w:sz w:val="21"/>
          <w:szCs w:val="21"/>
          <w:lang w:bidi="ar"/>
        </w:rPr>
        <w:t></w:t>
      </w:r>
      <w:r>
        <w:rPr>
          <w:rFonts w:hint="eastAsia" w:ascii="宋体" w:hAnsi="宋体" w:cs="宋体"/>
          <w:color w:val="000000"/>
          <w:kern w:val="0"/>
          <w:sz w:val="21"/>
          <w:szCs w:val="21"/>
          <w:lang w:val="en-US" w:eastAsia="zh-CN" w:bidi="ar"/>
        </w:rPr>
        <w:tab/>
      </w:r>
      <w:r>
        <w:rPr>
          <w:rFonts w:ascii="宋体" w:hAnsi="宋体" w:cs="宋体"/>
          <w:color w:val="000000"/>
          <w:kern w:val="0"/>
          <w:sz w:val="21"/>
          <w:szCs w:val="21"/>
          <w:lang w:bidi="ar"/>
        </w:rPr>
        <w:t>内置热处理装置，降低球机内腔温度，防止球机内罩起雾；</w:t>
      </w:r>
    </w:p>
    <w:p>
      <w:pPr>
        <w:spacing w:before="156" w:beforeLines="50" w:after="156" w:afterLines="50"/>
        <w:rPr>
          <w:rFonts w:ascii="宋体" w:hAnsi="宋体" w:cs="宋体"/>
          <w:color w:val="000000"/>
          <w:kern w:val="0"/>
          <w:sz w:val="21"/>
          <w:szCs w:val="21"/>
          <w:lang w:bidi="ar"/>
        </w:rPr>
      </w:pPr>
      <w:r>
        <w:rPr>
          <w:rFonts w:ascii="宋体" w:hAnsi="宋体" w:cs="宋体"/>
          <w:color w:val="000000"/>
          <w:kern w:val="0"/>
          <w:sz w:val="21"/>
          <w:szCs w:val="21"/>
          <w:lang w:bidi="ar"/>
        </w:rPr>
        <w:t></w:t>
      </w:r>
      <w:r>
        <w:rPr>
          <w:rFonts w:hint="eastAsia" w:ascii="宋体" w:hAnsi="宋体" w:cs="宋体"/>
          <w:color w:val="000000"/>
          <w:kern w:val="0"/>
          <w:sz w:val="21"/>
          <w:szCs w:val="21"/>
          <w:lang w:val="en-US" w:eastAsia="zh-CN" w:bidi="ar"/>
        </w:rPr>
        <w:tab/>
      </w:r>
      <w:r>
        <w:rPr>
          <w:rFonts w:ascii="宋体" w:hAnsi="宋体" w:cs="宋体"/>
          <w:color w:val="000000"/>
          <w:kern w:val="0"/>
          <w:sz w:val="21"/>
          <w:szCs w:val="21"/>
          <w:lang w:bidi="ar"/>
        </w:rPr>
        <w:t>恒流电路设计，红外灯寿命达 3 万小时；</w:t>
      </w:r>
    </w:p>
    <w:p>
      <w:pPr>
        <w:spacing w:before="156" w:beforeLines="50" w:after="156" w:afterLines="50"/>
        <w:rPr>
          <w:rFonts w:ascii="宋体" w:hAnsi="宋体" w:cs="宋体"/>
          <w:color w:val="000000"/>
          <w:kern w:val="0"/>
          <w:sz w:val="21"/>
          <w:szCs w:val="21"/>
          <w:lang w:bidi="ar"/>
        </w:rPr>
      </w:pPr>
      <w:r>
        <w:rPr>
          <w:rFonts w:ascii="宋体" w:hAnsi="宋体" w:cs="宋体"/>
          <w:color w:val="000000"/>
          <w:kern w:val="0"/>
          <w:sz w:val="21"/>
          <w:szCs w:val="21"/>
          <w:lang w:bidi="ar"/>
        </w:rPr>
        <w:t></w:t>
      </w:r>
      <w:r>
        <w:rPr>
          <w:rFonts w:hint="eastAsia" w:ascii="宋体" w:hAnsi="宋体" w:cs="宋体"/>
          <w:color w:val="000000"/>
          <w:kern w:val="0"/>
          <w:sz w:val="21"/>
          <w:szCs w:val="21"/>
          <w:lang w:val="en-US" w:eastAsia="zh-CN" w:bidi="ar"/>
        </w:rPr>
        <w:tab/>
      </w:r>
      <w:r>
        <w:rPr>
          <w:rFonts w:ascii="宋体" w:hAnsi="宋体" w:cs="宋体"/>
          <w:color w:val="000000"/>
          <w:kern w:val="0"/>
          <w:sz w:val="21"/>
          <w:szCs w:val="21"/>
          <w:lang w:bidi="ar"/>
        </w:rPr>
        <w:t>支持断电状态记忆功能，上电后自动回到断电前的云台和镜头状态；</w:t>
      </w:r>
    </w:p>
    <w:p>
      <w:pPr>
        <w:spacing w:before="156" w:beforeLines="50" w:after="156" w:afterLines="50"/>
        <w:rPr>
          <w:rFonts w:ascii="宋体" w:hAnsi="宋体" w:cs="宋体"/>
          <w:color w:val="000000"/>
          <w:kern w:val="0"/>
          <w:sz w:val="21"/>
          <w:szCs w:val="21"/>
          <w:lang w:bidi="ar"/>
        </w:rPr>
      </w:pPr>
      <w:r>
        <w:rPr>
          <w:rFonts w:ascii="宋体" w:hAnsi="宋体" w:cs="宋体"/>
          <w:color w:val="000000"/>
          <w:kern w:val="0"/>
          <w:sz w:val="21"/>
          <w:szCs w:val="21"/>
          <w:lang w:bidi="ar"/>
        </w:rPr>
        <w:t></w:t>
      </w:r>
      <w:r>
        <w:rPr>
          <w:rFonts w:hint="eastAsia" w:ascii="宋体" w:hAnsi="宋体" w:cs="宋体"/>
          <w:color w:val="000000"/>
          <w:kern w:val="0"/>
          <w:sz w:val="21"/>
          <w:szCs w:val="21"/>
          <w:lang w:val="en-US" w:eastAsia="zh-CN" w:bidi="ar"/>
        </w:rPr>
        <w:tab/>
      </w:r>
      <w:r>
        <w:rPr>
          <w:rFonts w:ascii="宋体" w:hAnsi="宋体" w:cs="宋体"/>
          <w:color w:val="000000"/>
          <w:kern w:val="0"/>
          <w:sz w:val="21"/>
          <w:szCs w:val="21"/>
          <w:lang w:bidi="ar"/>
        </w:rPr>
        <w:t>防雷、防浪涌、防突波，IP66 防护等级；</w:t>
      </w:r>
    </w:p>
    <w:p>
      <w:pPr>
        <w:spacing w:before="156" w:beforeLines="50" w:after="156" w:afterLines="50"/>
        <w:rPr>
          <w:rFonts w:ascii="宋体" w:hAnsi="宋体" w:cs="宋体"/>
          <w:color w:val="000000"/>
          <w:kern w:val="0"/>
          <w:sz w:val="21"/>
          <w:szCs w:val="21"/>
          <w:lang w:bidi="ar"/>
        </w:rPr>
      </w:pPr>
      <w:r>
        <w:rPr>
          <w:rFonts w:ascii="宋体" w:hAnsi="宋体" w:cs="宋体"/>
          <w:color w:val="000000"/>
          <w:kern w:val="0"/>
          <w:sz w:val="21"/>
          <w:szCs w:val="21"/>
          <w:lang w:bidi="ar"/>
        </w:rPr>
        <w:t></w:t>
      </w:r>
      <w:r>
        <w:rPr>
          <w:rFonts w:hint="eastAsia" w:ascii="宋体" w:hAnsi="宋体" w:cs="宋体"/>
          <w:color w:val="000000"/>
          <w:kern w:val="0"/>
          <w:sz w:val="21"/>
          <w:szCs w:val="21"/>
          <w:lang w:val="en-US" w:eastAsia="zh-CN" w:bidi="ar"/>
        </w:rPr>
        <w:tab/>
      </w:r>
      <w:r>
        <w:rPr>
          <w:rFonts w:ascii="宋体" w:hAnsi="宋体" w:cs="宋体"/>
          <w:color w:val="000000"/>
          <w:kern w:val="0"/>
          <w:sz w:val="21"/>
          <w:szCs w:val="21"/>
          <w:lang w:bidi="ar"/>
        </w:rPr>
        <w:t>网络接口:内置 RJ45 网口，支持 10M/100M 网络数据 ；</w:t>
      </w:r>
    </w:p>
    <w:p>
      <w:pPr>
        <w:spacing w:before="156" w:beforeLines="50" w:after="156" w:afterLines="50"/>
        <w:rPr>
          <w:rFonts w:ascii="宋体" w:hAnsi="宋体" w:cs="宋体"/>
          <w:color w:val="000000"/>
          <w:kern w:val="0"/>
          <w:sz w:val="21"/>
          <w:szCs w:val="21"/>
          <w:lang w:bidi="ar"/>
        </w:rPr>
      </w:pPr>
      <w:r>
        <w:rPr>
          <w:rFonts w:ascii="宋体" w:hAnsi="宋体" w:cs="宋体"/>
          <w:color w:val="000000"/>
          <w:kern w:val="0"/>
          <w:sz w:val="21"/>
          <w:szCs w:val="21"/>
          <w:lang w:bidi="ar"/>
        </w:rPr>
        <w:t></w:t>
      </w:r>
      <w:r>
        <w:rPr>
          <w:rFonts w:hint="eastAsia" w:ascii="宋体" w:hAnsi="宋体" w:cs="宋体"/>
          <w:color w:val="000000"/>
          <w:kern w:val="0"/>
          <w:sz w:val="21"/>
          <w:szCs w:val="21"/>
          <w:lang w:val="en-US" w:eastAsia="zh-CN" w:bidi="ar"/>
        </w:rPr>
        <w:tab/>
      </w:r>
      <w:r>
        <w:rPr>
          <w:rFonts w:ascii="宋体" w:hAnsi="宋体" w:cs="宋体"/>
          <w:color w:val="000000"/>
          <w:kern w:val="0"/>
          <w:sz w:val="21"/>
          <w:szCs w:val="21"/>
          <w:lang w:bidi="ar"/>
        </w:rPr>
        <w:t>SD 卡接口:内置 Micro SD 卡插槽，支持 Micro SD/SDHC/SDXC 卡（最大支持 64G），可支持手动录像/报警录像，录像可断网续传；</w:t>
      </w:r>
    </w:p>
    <w:p>
      <w:pPr>
        <w:spacing w:before="156" w:beforeLines="50" w:after="156" w:afterLines="50"/>
        <w:rPr>
          <w:rFonts w:ascii="宋体" w:hAnsi="宋体" w:cs="宋体"/>
          <w:color w:val="000000"/>
          <w:kern w:val="0"/>
          <w:sz w:val="21"/>
          <w:szCs w:val="21"/>
          <w:lang w:bidi="ar"/>
        </w:rPr>
      </w:pPr>
      <w:r>
        <w:rPr>
          <w:rFonts w:ascii="宋体" w:hAnsi="宋体" w:cs="宋体"/>
          <w:color w:val="000000"/>
          <w:kern w:val="0"/>
          <w:sz w:val="21"/>
          <w:szCs w:val="21"/>
          <w:lang w:bidi="ar"/>
        </w:rPr>
        <w:t></w:t>
      </w:r>
      <w:r>
        <w:rPr>
          <w:rFonts w:hint="eastAsia" w:ascii="宋体" w:hAnsi="宋体" w:cs="宋体"/>
          <w:color w:val="000000"/>
          <w:kern w:val="0"/>
          <w:sz w:val="21"/>
          <w:szCs w:val="21"/>
          <w:lang w:val="en-US" w:eastAsia="zh-CN" w:bidi="ar"/>
        </w:rPr>
        <w:tab/>
      </w:r>
      <w:r>
        <w:rPr>
          <w:rFonts w:ascii="宋体" w:hAnsi="宋体" w:cs="宋体"/>
          <w:color w:val="000000"/>
          <w:kern w:val="0"/>
          <w:sz w:val="21"/>
          <w:szCs w:val="21"/>
          <w:lang w:bidi="ar"/>
        </w:rPr>
        <w:t>模拟视频输出: BNC，PAL 或 NTSC；</w:t>
      </w:r>
    </w:p>
    <w:p>
      <w:pPr>
        <w:spacing w:before="156" w:beforeLines="50" w:after="156" w:afterLines="50"/>
        <w:rPr>
          <w:rFonts w:ascii="宋体" w:hAnsi="宋体" w:cs="宋体"/>
          <w:color w:val="000000"/>
          <w:kern w:val="0"/>
          <w:sz w:val="21"/>
          <w:szCs w:val="21"/>
          <w:lang w:bidi="ar"/>
        </w:rPr>
      </w:pPr>
      <w:r>
        <w:rPr>
          <w:rFonts w:ascii="宋体" w:hAnsi="宋体" w:cs="宋体"/>
          <w:color w:val="000000"/>
          <w:kern w:val="0"/>
          <w:sz w:val="21"/>
          <w:szCs w:val="21"/>
          <w:lang w:bidi="ar"/>
        </w:rPr>
        <w:t></w:t>
      </w:r>
      <w:r>
        <w:rPr>
          <w:rFonts w:hint="eastAsia" w:ascii="宋体" w:hAnsi="宋体" w:cs="宋体"/>
          <w:color w:val="000000"/>
          <w:kern w:val="0"/>
          <w:sz w:val="21"/>
          <w:szCs w:val="21"/>
          <w:lang w:val="en-US" w:eastAsia="zh-CN" w:bidi="ar"/>
        </w:rPr>
        <w:tab/>
      </w:r>
      <w:r>
        <w:rPr>
          <w:rFonts w:ascii="宋体" w:hAnsi="宋体" w:cs="宋体"/>
          <w:color w:val="000000"/>
          <w:kern w:val="0"/>
          <w:sz w:val="21"/>
          <w:szCs w:val="21"/>
          <w:lang w:bidi="ar"/>
        </w:rPr>
        <w:t>RS485 控制接口:采用半双工模式，支持自适应控制协议；</w:t>
      </w:r>
    </w:p>
    <w:p>
      <w:pPr>
        <w:spacing w:before="156" w:beforeLines="50" w:after="156" w:afterLines="50"/>
        <w:rPr>
          <w:rFonts w:ascii="宋体" w:hAnsi="宋体" w:cs="宋体"/>
          <w:color w:val="000000"/>
          <w:kern w:val="0"/>
          <w:sz w:val="21"/>
          <w:szCs w:val="21"/>
          <w:lang w:bidi="ar"/>
        </w:rPr>
      </w:pPr>
      <w:r>
        <w:rPr>
          <w:rFonts w:ascii="宋体" w:hAnsi="宋体" w:cs="宋体"/>
          <w:color w:val="000000"/>
          <w:kern w:val="0"/>
          <w:sz w:val="21"/>
          <w:szCs w:val="21"/>
          <w:lang w:bidi="ar"/>
        </w:rPr>
        <w:t></w:t>
      </w:r>
      <w:r>
        <w:rPr>
          <w:rFonts w:hint="eastAsia" w:ascii="宋体" w:hAnsi="宋体" w:cs="宋体"/>
          <w:color w:val="000000"/>
          <w:kern w:val="0"/>
          <w:sz w:val="21"/>
          <w:szCs w:val="21"/>
          <w:lang w:val="en-US" w:eastAsia="zh-CN" w:bidi="ar"/>
        </w:rPr>
        <w:tab/>
      </w:r>
      <w:r>
        <w:rPr>
          <w:rFonts w:ascii="宋体" w:hAnsi="宋体" w:cs="宋体"/>
          <w:color w:val="000000"/>
          <w:kern w:val="0"/>
          <w:sz w:val="21"/>
          <w:szCs w:val="21"/>
          <w:lang w:bidi="ar"/>
        </w:rPr>
        <w:t>应用编程接口:支持软件集成的开放式 API，支持标准协议（ONVIF、PSIA、CGI）支持第三方管理平台接入； 57</w:t>
      </w:r>
    </w:p>
    <w:p>
      <w:pPr>
        <w:spacing w:before="156" w:beforeLines="50" w:after="156" w:afterLines="50"/>
        <w:rPr>
          <w:rFonts w:ascii="宋体" w:hAnsi="宋体" w:cs="宋体"/>
          <w:color w:val="000000"/>
          <w:kern w:val="0"/>
          <w:sz w:val="21"/>
          <w:szCs w:val="21"/>
          <w:lang w:bidi="ar"/>
        </w:rPr>
      </w:pPr>
      <w:r>
        <w:rPr>
          <w:rFonts w:ascii="宋体" w:hAnsi="宋体" w:cs="宋体"/>
          <w:color w:val="000000"/>
          <w:kern w:val="0"/>
          <w:sz w:val="21"/>
          <w:szCs w:val="21"/>
          <w:lang w:bidi="ar"/>
        </w:rPr>
        <w:t>广州市从化至黄埔高速公路施工图设计</w:t>
      </w:r>
    </w:p>
    <w:p>
      <w:pPr>
        <w:spacing w:before="156" w:beforeLines="50" w:after="156" w:afterLines="50"/>
        <w:rPr>
          <w:rFonts w:ascii="宋体" w:hAnsi="宋体" w:cs="宋体"/>
          <w:color w:val="000000"/>
          <w:kern w:val="0"/>
          <w:sz w:val="21"/>
          <w:szCs w:val="21"/>
          <w:lang w:bidi="ar"/>
        </w:rPr>
      </w:pPr>
      <w:r>
        <w:rPr>
          <w:rFonts w:ascii="宋体" w:hAnsi="宋体" w:cs="宋体"/>
          <w:color w:val="000000"/>
          <w:kern w:val="0"/>
          <w:sz w:val="21"/>
          <w:szCs w:val="21"/>
          <w:lang w:bidi="ar"/>
        </w:rPr>
        <w:t>11</w:t>
      </w:r>
    </w:p>
    <w:p>
      <w:pPr>
        <w:spacing w:before="156" w:beforeLines="50" w:after="156" w:afterLines="50"/>
        <w:rPr>
          <w:rFonts w:ascii="宋体" w:hAnsi="宋体" w:cs="宋体"/>
          <w:color w:val="000000"/>
          <w:kern w:val="0"/>
          <w:sz w:val="21"/>
          <w:szCs w:val="21"/>
          <w:lang w:bidi="ar"/>
        </w:rPr>
      </w:pPr>
      <w:r>
        <w:rPr>
          <w:rFonts w:ascii="宋体" w:hAnsi="宋体" w:cs="宋体"/>
          <w:color w:val="000000"/>
          <w:kern w:val="0"/>
          <w:sz w:val="21"/>
          <w:szCs w:val="21"/>
          <w:lang w:bidi="ar"/>
        </w:rPr>
        <w:t></w:t>
      </w:r>
      <w:r>
        <w:rPr>
          <w:rFonts w:hint="eastAsia" w:ascii="宋体" w:hAnsi="宋体" w:cs="宋体"/>
          <w:color w:val="000000"/>
          <w:kern w:val="0"/>
          <w:sz w:val="21"/>
          <w:szCs w:val="21"/>
          <w:lang w:val="en-US" w:eastAsia="zh-CN" w:bidi="ar"/>
        </w:rPr>
        <w:tab/>
      </w:r>
      <w:r>
        <w:rPr>
          <w:rFonts w:ascii="宋体" w:hAnsi="宋体" w:cs="宋体"/>
          <w:color w:val="000000"/>
          <w:kern w:val="0"/>
          <w:sz w:val="21"/>
          <w:szCs w:val="21"/>
          <w:lang w:bidi="ar"/>
        </w:rPr>
        <w:t>支持 H.264 视频压缩算法，支持高品质音频编码；</w:t>
      </w:r>
    </w:p>
    <w:p>
      <w:pPr>
        <w:spacing w:before="156" w:beforeLines="50" w:after="156" w:afterLines="50"/>
        <w:rPr>
          <w:rFonts w:ascii="宋体" w:hAnsi="宋体" w:cs="宋体"/>
          <w:color w:val="000000"/>
          <w:kern w:val="0"/>
          <w:sz w:val="21"/>
          <w:szCs w:val="21"/>
          <w:lang w:bidi="ar"/>
        </w:rPr>
      </w:pPr>
      <w:r>
        <w:rPr>
          <w:rFonts w:ascii="宋体" w:hAnsi="宋体" w:cs="宋体"/>
          <w:color w:val="000000"/>
          <w:kern w:val="0"/>
          <w:sz w:val="21"/>
          <w:szCs w:val="21"/>
          <w:lang w:bidi="ar"/>
        </w:rPr>
        <w:t></w:t>
      </w:r>
      <w:r>
        <w:rPr>
          <w:rFonts w:hint="eastAsia" w:ascii="宋体" w:hAnsi="宋体" w:cs="宋体"/>
          <w:color w:val="000000"/>
          <w:kern w:val="0"/>
          <w:sz w:val="21"/>
          <w:szCs w:val="21"/>
          <w:lang w:val="en-US" w:eastAsia="zh-CN" w:bidi="ar"/>
        </w:rPr>
        <w:tab/>
      </w:r>
      <w:r>
        <w:rPr>
          <w:rFonts w:ascii="宋体" w:hAnsi="宋体" w:cs="宋体"/>
          <w:color w:val="000000"/>
          <w:kern w:val="0"/>
          <w:sz w:val="21"/>
          <w:szCs w:val="21"/>
          <w:lang w:bidi="ar"/>
        </w:rPr>
        <w:t>可通过 IE 浏览器和客户端软件观看图像并实现控制；</w:t>
      </w:r>
    </w:p>
    <w:p>
      <w:pPr>
        <w:spacing w:before="156" w:beforeLines="50" w:after="156" w:afterLines="50"/>
        <w:rPr>
          <w:rFonts w:ascii="宋体" w:hAnsi="宋体" w:cs="宋体"/>
          <w:color w:val="000000"/>
          <w:kern w:val="0"/>
          <w:sz w:val="21"/>
          <w:szCs w:val="21"/>
          <w:lang w:bidi="ar"/>
        </w:rPr>
      </w:pPr>
      <w:r>
        <w:rPr>
          <w:rFonts w:ascii="宋体" w:hAnsi="宋体" w:cs="宋体"/>
          <w:color w:val="000000"/>
          <w:kern w:val="0"/>
          <w:sz w:val="21"/>
          <w:szCs w:val="21"/>
          <w:lang w:bidi="ar"/>
        </w:rPr>
        <w:t></w:t>
      </w:r>
      <w:r>
        <w:rPr>
          <w:rFonts w:hint="eastAsia" w:ascii="宋体" w:hAnsi="宋体" w:cs="宋体"/>
          <w:color w:val="000000"/>
          <w:kern w:val="0"/>
          <w:sz w:val="21"/>
          <w:szCs w:val="21"/>
          <w:lang w:val="en-US" w:eastAsia="zh-CN" w:bidi="ar"/>
        </w:rPr>
        <w:tab/>
      </w:r>
      <w:r>
        <w:rPr>
          <w:rFonts w:ascii="宋体" w:hAnsi="宋体" w:cs="宋体"/>
          <w:color w:val="000000"/>
          <w:kern w:val="0"/>
          <w:sz w:val="21"/>
          <w:szCs w:val="21"/>
          <w:lang w:bidi="ar"/>
        </w:rPr>
        <w:t>支持 1 路音频输入和 1 路音频输出；</w:t>
      </w:r>
    </w:p>
    <w:p>
      <w:pPr>
        <w:spacing w:before="156" w:beforeLines="50" w:after="156" w:afterLines="50"/>
        <w:ind w:firstLine="420" w:firstLineChars="0"/>
        <w:rPr>
          <w:rFonts w:ascii="宋体" w:hAnsi="宋体" w:cs="宋体"/>
          <w:color w:val="000000"/>
          <w:kern w:val="0"/>
          <w:sz w:val="21"/>
          <w:szCs w:val="21"/>
          <w:lang w:bidi="ar"/>
        </w:rPr>
      </w:pPr>
      <w:r>
        <w:rPr>
          <w:rFonts w:ascii="宋体" w:hAnsi="宋体" w:cs="宋体"/>
          <w:color w:val="000000"/>
          <w:kern w:val="0"/>
          <w:sz w:val="21"/>
          <w:szCs w:val="21"/>
          <w:lang w:bidi="ar"/>
        </w:rPr>
        <w:t>水平方向 360°连续旋转，垂直方向-15°-90°（自动翻转），无监视盲区；</w:t>
      </w:r>
    </w:p>
    <w:p>
      <w:pPr>
        <w:spacing w:before="156" w:beforeLines="50" w:after="156" w:afterLines="50"/>
        <w:rPr>
          <w:rFonts w:ascii="宋体" w:hAnsi="宋体" w:cs="宋体"/>
          <w:color w:val="000000"/>
          <w:kern w:val="0"/>
          <w:sz w:val="21"/>
          <w:szCs w:val="21"/>
          <w:lang w:bidi="ar"/>
        </w:rPr>
      </w:pPr>
      <w:r>
        <w:rPr>
          <w:rFonts w:ascii="宋体" w:hAnsi="宋体" w:cs="宋体"/>
          <w:color w:val="000000"/>
          <w:kern w:val="0"/>
          <w:sz w:val="21"/>
          <w:szCs w:val="21"/>
          <w:lang w:bidi="ar"/>
        </w:rPr>
        <w:t></w:t>
      </w:r>
      <w:r>
        <w:rPr>
          <w:rFonts w:hint="eastAsia" w:ascii="宋体" w:hAnsi="宋体" w:cs="宋体"/>
          <w:color w:val="000000"/>
          <w:kern w:val="0"/>
          <w:sz w:val="21"/>
          <w:szCs w:val="21"/>
          <w:lang w:val="en-US" w:eastAsia="zh-CN" w:bidi="ar"/>
        </w:rPr>
        <w:tab/>
      </w:r>
      <w:r>
        <w:rPr>
          <w:rFonts w:ascii="宋体" w:hAnsi="宋体" w:cs="宋体"/>
          <w:color w:val="000000"/>
          <w:kern w:val="0"/>
          <w:sz w:val="21"/>
          <w:szCs w:val="21"/>
          <w:lang w:bidi="ar"/>
        </w:rPr>
        <w:t>支持不低于 250 个预置位；</w:t>
      </w:r>
    </w:p>
    <w:p>
      <w:pPr>
        <w:spacing w:before="156" w:beforeLines="50" w:after="156" w:afterLines="50"/>
        <w:rPr>
          <w:rFonts w:ascii="宋体" w:hAnsi="宋体" w:cs="宋体"/>
          <w:color w:val="000000"/>
          <w:kern w:val="0"/>
          <w:sz w:val="21"/>
          <w:szCs w:val="21"/>
          <w:lang w:bidi="ar"/>
        </w:rPr>
      </w:pPr>
      <w:r>
        <w:rPr>
          <w:rFonts w:ascii="宋体" w:hAnsi="宋体" w:cs="宋体"/>
          <w:color w:val="000000"/>
          <w:kern w:val="0"/>
          <w:sz w:val="21"/>
          <w:szCs w:val="21"/>
          <w:lang w:bidi="ar"/>
        </w:rPr>
        <w:t xml:space="preserve"> </w:t>
      </w:r>
      <w:r>
        <w:rPr>
          <w:rFonts w:hint="eastAsia" w:ascii="宋体" w:hAnsi="宋体" w:cs="宋体"/>
          <w:color w:val="000000"/>
          <w:kern w:val="0"/>
          <w:sz w:val="21"/>
          <w:szCs w:val="21"/>
          <w:lang w:val="en-US" w:eastAsia="zh-CN" w:bidi="ar"/>
        </w:rPr>
        <w:tab/>
      </w:r>
      <w:r>
        <w:rPr>
          <w:rFonts w:ascii="宋体" w:hAnsi="宋体" w:cs="宋体"/>
          <w:color w:val="000000"/>
          <w:kern w:val="0"/>
          <w:sz w:val="21"/>
          <w:szCs w:val="21"/>
          <w:lang w:bidi="ar"/>
        </w:rPr>
        <w:t>支持报警功能，内置报警输入和报警输出，支持报警联动功能；</w:t>
      </w:r>
    </w:p>
    <w:p>
      <w:pPr>
        <w:spacing w:before="156" w:beforeLines="50" w:after="156" w:afterLines="50"/>
        <w:rPr>
          <w:rFonts w:ascii="宋体" w:hAnsi="宋体" w:cs="宋体"/>
          <w:color w:val="000000"/>
          <w:kern w:val="0"/>
          <w:sz w:val="21"/>
          <w:szCs w:val="21"/>
          <w:lang w:bidi="ar"/>
        </w:rPr>
      </w:pPr>
      <w:r>
        <w:rPr>
          <w:rFonts w:ascii="宋体" w:hAnsi="宋体" w:cs="宋体"/>
          <w:color w:val="000000"/>
          <w:kern w:val="0"/>
          <w:sz w:val="21"/>
          <w:szCs w:val="21"/>
          <w:lang w:bidi="ar"/>
        </w:rPr>
        <w:t xml:space="preserve"> </w:t>
      </w:r>
      <w:r>
        <w:rPr>
          <w:rFonts w:hint="eastAsia" w:ascii="宋体" w:hAnsi="宋体" w:cs="宋体"/>
          <w:color w:val="000000"/>
          <w:kern w:val="0"/>
          <w:sz w:val="21"/>
          <w:szCs w:val="21"/>
          <w:lang w:val="en-US" w:eastAsia="zh-CN" w:bidi="ar"/>
        </w:rPr>
        <w:tab/>
      </w:r>
      <w:r>
        <w:rPr>
          <w:rFonts w:ascii="宋体" w:hAnsi="宋体" w:cs="宋体"/>
          <w:color w:val="000000"/>
          <w:kern w:val="0"/>
          <w:sz w:val="21"/>
          <w:szCs w:val="21"/>
          <w:lang w:bidi="ar"/>
        </w:rPr>
        <w:t>必须包括摄像机安装支架以及原有立柱开孔、连接法兰等摄像机安装所有必须附件，安装支架应完全满足设备日常运转并保证安装后由于桥梁、路面等引起立柱震动，40m/s 风速</w:t>
      </w:r>
    </w:p>
    <w:p>
      <w:pPr>
        <w:spacing w:before="156" w:beforeLines="50" w:after="156" w:afterLines="50"/>
        <w:rPr>
          <w:rFonts w:ascii="宋体" w:hAnsi="宋体" w:cs="宋体"/>
          <w:color w:val="000000"/>
          <w:kern w:val="0"/>
          <w:sz w:val="21"/>
          <w:szCs w:val="21"/>
          <w:lang w:bidi="ar"/>
        </w:rPr>
      </w:pPr>
      <w:r>
        <w:rPr>
          <w:rFonts w:ascii="宋体" w:hAnsi="宋体" w:cs="宋体"/>
          <w:color w:val="000000"/>
          <w:kern w:val="0"/>
          <w:sz w:val="21"/>
          <w:szCs w:val="21"/>
          <w:lang w:bidi="ar"/>
        </w:rPr>
        <w:t>或当地百年一遇最大风力不会导致摄像机脱落；</w:t>
      </w:r>
    </w:p>
    <w:p>
      <w:pPr>
        <w:spacing w:before="156" w:beforeLines="50" w:after="156" w:afterLines="50"/>
        <w:rPr>
          <w:rFonts w:ascii="宋体" w:hAnsi="宋体" w:cs="宋体"/>
          <w:color w:val="000000"/>
          <w:kern w:val="0"/>
          <w:sz w:val="21"/>
          <w:szCs w:val="21"/>
          <w:lang w:bidi="ar"/>
        </w:rPr>
      </w:pPr>
      <w:r>
        <w:rPr>
          <w:rFonts w:ascii="宋体" w:hAnsi="宋体" w:cs="宋体"/>
          <w:color w:val="000000"/>
          <w:kern w:val="0"/>
          <w:sz w:val="21"/>
          <w:szCs w:val="21"/>
          <w:lang w:bidi="ar"/>
        </w:rPr>
        <w:t xml:space="preserve"> </w:t>
      </w:r>
      <w:r>
        <w:rPr>
          <w:rFonts w:hint="eastAsia" w:ascii="宋体" w:hAnsi="宋体" w:cs="宋体"/>
          <w:color w:val="000000"/>
          <w:kern w:val="0"/>
          <w:sz w:val="21"/>
          <w:szCs w:val="21"/>
          <w:lang w:val="en-US" w:eastAsia="zh-CN" w:bidi="ar"/>
        </w:rPr>
        <w:tab/>
      </w:r>
      <w:r>
        <w:rPr>
          <w:rFonts w:ascii="宋体" w:hAnsi="宋体" w:cs="宋体"/>
          <w:color w:val="000000"/>
          <w:kern w:val="0"/>
          <w:sz w:val="21"/>
          <w:szCs w:val="21"/>
          <w:lang w:bidi="ar"/>
        </w:rPr>
        <w:t>符合《高速公路数字化视频监控及存储联网技术要求（修订稿）》，并提供 SDK 开发包，以便后期的联网接入及调试。</w:t>
      </w:r>
    </w:p>
    <w:p>
      <w:pPr>
        <w:spacing w:before="156" w:beforeLines="50" w:after="156" w:afterLines="50"/>
        <w:rPr>
          <w:rFonts w:ascii="宋体" w:hAnsi="宋体" w:cs="宋体"/>
          <w:color w:val="000000"/>
          <w:kern w:val="0"/>
          <w:sz w:val="21"/>
          <w:szCs w:val="21"/>
          <w:lang w:bidi="ar"/>
        </w:rPr>
      </w:pPr>
    </w:p>
    <w:p>
      <w:pPr>
        <w:spacing w:before="156" w:beforeLines="50" w:after="156" w:afterLines="50"/>
        <w:rPr>
          <w:rFonts w:ascii="宋体" w:hAnsi="宋体" w:cs="宋体"/>
          <w:b/>
          <w:bCs/>
          <w:color w:val="000000"/>
          <w:kern w:val="0"/>
          <w:sz w:val="21"/>
          <w:szCs w:val="21"/>
          <w:lang w:bidi="ar"/>
        </w:rPr>
      </w:pPr>
      <w:r>
        <w:rPr>
          <w:rFonts w:hint="eastAsia" w:ascii="宋体" w:hAnsi="宋体" w:cs="宋体"/>
          <w:b/>
          <w:bCs/>
          <w:color w:val="000000"/>
          <w:kern w:val="0"/>
          <w:sz w:val="21"/>
          <w:szCs w:val="21"/>
          <w:lang w:bidi="ar"/>
        </w:rPr>
        <w:t>180°全景摄像机</w:t>
      </w:r>
    </w:p>
    <w:p>
      <w:pPr>
        <w:spacing w:before="156" w:beforeLines="50" w:after="156" w:afterLines="50"/>
        <w:ind w:firstLine="420" w:firstLineChars="0"/>
        <w:rPr>
          <w:rFonts w:ascii="宋体" w:hAnsi="宋体" w:cs="宋体"/>
          <w:color w:val="000000"/>
          <w:kern w:val="0"/>
          <w:sz w:val="21"/>
          <w:szCs w:val="21"/>
          <w:lang w:bidi="ar"/>
        </w:rPr>
      </w:pPr>
      <w:r>
        <w:rPr>
          <w:rFonts w:ascii="宋体" w:hAnsi="宋体" w:cs="宋体"/>
          <w:color w:val="000000"/>
          <w:kern w:val="0"/>
          <w:sz w:val="21"/>
          <w:szCs w:val="21"/>
          <w:lang w:bidi="ar"/>
        </w:rPr>
        <w:t>4个1/1.8英寸CMOS图像传感器，4目全景最大输出不小于4096*1800@30fps，焦距4.2mm，</w:t>
      </w:r>
    </w:p>
    <w:p>
      <w:pPr>
        <w:spacing w:before="156" w:beforeLines="50" w:after="156" w:afterLines="50"/>
        <w:rPr>
          <w:rFonts w:ascii="宋体" w:hAnsi="宋体" w:cs="宋体"/>
          <w:color w:val="000000"/>
          <w:kern w:val="0"/>
          <w:sz w:val="21"/>
          <w:szCs w:val="21"/>
          <w:lang w:bidi="ar"/>
        </w:rPr>
      </w:pPr>
      <w:r>
        <w:rPr>
          <w:rFonts w:ascii="宋体" w:hAnsi="宋体" w:cs="宋体"/>
          <w:color w:val="000000"/>
          <w:kern w:val="0"/>
          <w:sz w:val="21"/>
          <w:szCs w:val="21"/>
          <w:lang w:bidi="ar"/>
        </w:rPr>
        <w:t>视场角：水平≥180°，垂直≥80°；</w:t>
      </w:r>
    </w:p>
    <w:p>
      <w:pPr>
        <w:spacing w:before="156" w:beforeLines="50" w:after="156" w:afterLines="50"/>
        <w:rPr>
          <w:rFonts w:ascii="宋体" w:hAnsi="宋体" w:cs="宋体"/>
          <w:color w:val="000000"/>
          <w:kern w:val="0"/>
          <w:sz w:val="21"/>
          <w:szCs w:val="21"/>
          <w:lang w:bidi="ar"/>
        </w:rPr>
      </w:pPr>
      <w:r>
        <w:rPr>
          <w:rFonts w:ascii="宋体" w:hAnsi="宋体" w:cs="宋体"/>
          <w:color w:val="000000"/>
          <w:kern w:val="0"/>
          <w:sz w:val="21"/>
          <w:szCs w:val="21"/>
          <w:lang w:bidi="ar"/>
        </w:rPr>
        <w:t xml:space="preserve"> </w:t>
      </w:r>
      <w:r>
        <w:rPr>
          <w:rFonts w:hint="eastAsia" w:ascii="宋体" w:hAnsi="宋体" w:cs="宋体"/>
          <w:color w:val="000000"/>
          <w:kern w:val="0"/>
          <w:sz w:val="21"/>
          <w:szCs w:val="21"/>
          <w:lang w:val="en-US" w:eastAsia="zh-CN" w:bidi="ar"/>
        </w:rPr>
        <w:tab/>
      </w:r>
      <w:r>
        <w:rPr>
          <w:rFonts w:ascii="宋体" w:hAnsi="宋体" w:cs="宋体"/>
          <w:color w:val="000000"/>
          <w:kern w:val="0"/>
          <w:sz w:val="21"/>
          <w:szCs w:val="21"/>
          <w:lang w:bidi="ar"/>
        </w:rPr>
        <w:t>支持 5ePTZ 电子云台智能跟踪功能，可实现对 5 个特写画面内的触发规则目标进行跟踪放大，支持音频 1 入 1 出，告警 2 入 1 出，1 路 RS485 串口；</w:t>
      </w:r>
    </w:p>
    <w:p>
      <w:pPr>
        <w:spacing w:before="156" w:beforeLines="50" w:after="156" w:afterLines="50"/>
        <w:rPr>
          <w:rFonts w:ascii="宋体" w:hAnsi="宋体" w:cs="宋体"/>
          <w:color w:val="000000"/>
          <w:kern w:val="0"/>
          <w:sz w:val="21"/>
          <w:szCs w:val="21"/>
          <w:lang w:bidi="ar"/>
        </w:rPr>
      </w:pPr>
      <w:r>
        <w:rPr>
          <w:rFonts w:ascii="宋体" w:hAnsi="宋体" w:cs="宋体"/>
          <w:color w:val="000000"/>
          <w:kern w:val="0"/>
          <w:sz w:val="21"/>
          <w:szCs w:val="21"/>
          <w:lang w:bidi="ar"/>
        </w:rPr>
        <w:t xml:space="preserve"> </w:t>
      </w:r>
      <w:r>
        <w:rPr>
          <w:rFonts w:hint="eastAsia" w:ascii="宋体" w:hAnsi="宋体" w:cs="宋体"/>
          <w:color w:val="000000"/>
          <w:kern w:val="0"/>
          <w:sz w:val="21"/>
          <w:szCs w:val="21"/>
          <w:lang w:val="en-US" w:eastAsia="zh-CN" w:bidi="ar"/>
        </w:rPr>
        <w:tab/>
      </w:r>
      <w:r>
        <w:rPr>
          <w:rFonts w:ascii="宋体" w:hAnsi="宋体" w:cs="宋体"/>
          <w:color w:val="000000"/>
          <w:kern w:val="0"/>
          <w:sz w:val="21"/>
          <w:szCs w:val="21"/>
          <w:lang w:bidi="ar"/>
        </w:rPr>
        <w:t>支持最大 256G Micro SD 卡，支持 IP67，IK10 防护等级；</w:t>
      </w:r>
    </w:p>
    <w:p>
      <w:pPr>
        <w:spacing w:before="156" w:beforeLines="50" w:after="156" w:afterLines="50"/>
        <w:rPr>
          <w:rFonts w:ascii="宋体" w:hAnsi="宋体" w:cs="宋体"/>
          <w:color w:val="000000"/>
          <w:kern w:val="0"/>
          <w:sz w:val="21"/>
          <w:szCs w:val="21"/>
          <w:lang w:bidi="ar"/>
        </w:rPr>
      </w:pPr>
      <w:r>
        <w:rPr>
          <w:rFonts w:ascii="宋体" w:hAnsi="宋体" w:cs="宋体"/>
          <w:color w:val="000000"/>
          <w:kern w:val="0"/>
          <w:sz w:val="21"/>
          <w:szCs w:val="21"/>
          <w:lang w:bidi="ar"/>
        </w:rPr>
        <w:t xml:space="preserve"> </w:t>
      </w:r>
      <w:r>
        <w:rPr>
          <w:rFonts w:hint="eastAsia" w:ascii="宋体" w:hAnsi="宋体" w:cs="宋体"/>
          <w:color w:val="000000"/>
          <w:kern w:val="0"/>
          <w:sz w:val="21"/>
          <w:szCs w:val="21"/>
          <w:lang w:val="en-US" w:eastAsia="zh-CN" w:bidi="ar"/>
        </w:rPr>
        <w:tab/>
      </w:r>
      <w:r>
        <w:rPr>
          <w:rFonts w:ascii="宋体" w:hAnsi="宋体" w:cs="宋体"/>
          <w:color w:val="000000"/>
          <w:kern w:val="0"/>
          <w:sz w:val="21"/>
          <w:szCs w:val="21"/>
          <w:lang w:bidi="ar"/>
        </w:rPr>
        <w:t>1 路 100M/1000M SFP 光口+2 路 10M/100M/1000M 自适应以太网电口；</w:t>
      </w:r>
    </w:p>
    <w:p>
      <w:pPr>
        <w:spacing w:before="156" w:beforeLines="50" w:after="156" w:afterLines="50"/>
        <w:rPr>
          <w:rFonts w:ascii="宋体" w:hAnsi="宋体" w:cs="宋体"/>
          <w:color w:val="000000"/>
          <w:kern w:val="0"/>
          <w:sz w:val="21"/>
          <w:szCs w:val="21"/>
          <w:lang w:bidi="ar"/>
        </w:rPr>
      </w:pPr>
      <w:r>
        <w:rPr>
          <w:rFonts w:ascii="宋体" w:hAnsi="宋体" w:cs="宋体"/>
          <w:color w:val="000000"/>
          <w:kern w:val="0"/>
          <w:sz w:val="21"/>
          <w:szCs w:val="21"/>
          <w:lang w:bidi="ar"/>
        </w:rPr>
        <w:t xml:space="preserve"> </w:t>
      </w:r>
      <w:r>
        <w:rPr>
          <w:rFonts w:hint="eastAsia" w:ascii="宋体" w:hAnsi="宋体" w:cs="宋体"/>
          <w:color w:val="000000"/>
          <w:kern w:val="0"/>
          <w:sz w:val="21"/>
          <w:szCs w:val="21"/>
          <w:lang w:val="en-US" w:eastAsia="zh-CN" w:bidi="ar"/>
        </w:rPr>
        <w:tab/>
      </w:r>
      <w:r>
        <w:rPr>
          <w:rFonts w:ascii="宋体" w:hAnsi="宋体" w:cs="宋体"/>
          <w:color w:val="000000"/>
          <w:kern w:val="0"/>
          <w:sz w:val="21"/>
          <w:szCs w:val="21"/>
          <w:lang w:bidi="ar"/>
        </w:rPr>
        <w:t>支持标准 onvif 协议，可接入第三方平台系统，安装支架，符合个《高速公路数字化视频监控及存储联网技术要求（修订稿）》，并提供 SDK 开发包，以便后期的联网接入及调试。</w:t>
      </w:r>
    </w:p>
    <w:p>
      <w:pPr>
        <w:spacing w:before="156" w:beforeLines="50" w:after="156" w:afterLines="50"/>
        <w:rPr>
          <w:rFonts w:ascii="宋体" w:hAnsi="宋体" w:cs="宋体"/>
          <w:color w:val="000000"/>
          <w:kern w:val="0"/>
          <w:sz w:val="21"/>
          <w:szCs w:val="21"/>
          <w:lang w:bidi="ar"/>
        </w:rPr>
      </w:pPr>
    </w:p>
    <w:p>
      <w:pPr>
        <w:spacing w:before="156" w:beforeLines="50" w:after="156" w:afterLines="50"/>
        <w:rPr>
          <w:rFonts w:ascii="宋体" w:hAnsi="宋体" w:cs="宋体"/>
          <w:b/>
          <w:bCs/>
          <w:color w:val="000000"/>
          <w:kern w:val="0"/>
          <w:sz w:val="21"/>
          <w:szCs w:val="21"/>
          <w:lang w:bidi="ar"/>
        </w:rPr>
      </w:pPr>
      <w:r>
        <w:rPr>
          <w:rFonts w:ascii="宋体" w:hAnsi="宋体" w:cs="宋体"/>
          <w:b/>
          <w:bCs/>
          <w:color w:val="000000"/>
          <w:kern w:val="0"/>
          <w:sz w:val="21"/>
          <w:szCs w:val="21"/>
          <w:lang w:bidi="ar"/>
        </w:rPr>
        <w:t>客流密度探测摄像机</w:t>
      </w:r>
    </w:p>
    <w:p>
      <w:pPr>
        <w:spacing w:before="156" w:beforeLines="50" w:after="156" w:afterLines="50"/>
        <w:ind w:firstLine="420" w:firstLineChars="0"/>
        <w:rPr>
          <w:rFonts w:ascii="宋体" w:hAnsi="宋体" w:cs="宋体"/>
          <w:color w:val="000000"/>
          <w:kern w:val="0"/>
          <w:sz w:val="21"/>
          <w:szCs w:val="21"/>
          <w:lang w:bidi="ar"/>
        </w:rPr>
      </w:pPr>
      <w:r>
        <w:rPr>
          <w:rFonts w:ascii="宋体" w:hAnsi="宋体" w:cs="宋体"/>
          <w:color w:val="000000"/>
          <w:kern w:val="0"/>
          <w:sz w:val="21"/>
          <w:szCs w:val="21"/>
          <w:lang w:bidi="ar"/>
        </w:rPr>
        <w:t>200 万像素 CMOS 图像传感器；</w:t>
      </w:r>
    </w:p>
    <w:p>
      <w:pPr>
        <w:spacing w:before="156" w:beforeLines="50" w:after="156" w:afterLines="50"/>
        <w:rPr>
          <w:rFonts w:ascii="宋体" w:hAnsi="宋体" w:cs="宋体"/>
          <w:color w:val="000000"/>
          <w:kern w:val="0"/>
          <w:sz w:val="21"/>
          <w:szCs w:val="21"/>
          <w:lang w:bidi="ar"/>
        </w:rPr>
      </w:pPr>
      <w:r>
        <w:rPr>
          <w:rFonts w:ascii="宋体" w:hAnsi="宋体" w:cs="宋体"/>
          <w:color w:val="000000"/>
          <w:kern w:val="0"/>
          <w:sz w:val="21"/>
          <w:szCs w:val="21"/>
          <w:lang w:bidi="ar"/>
        </w:rPr>
        <w:t xml:space="preserve"> </w:t>
      </w:r>
      <w:r>
        <w:rPr>
          <w:rFonts w:hint="eastAsia" w:ascii="宋体" w:hAnsi="宋体" w:cs="宋体"/>
          <w:color w:val="000000"/>
          <w:kern w:val="0"/>
          <w:sz w:val="21"/>
          <w:szCs w:val="21"/>
          <w:lang w:val="en-US" w:eastAsia="zh-CN" w:bidi="ar"/>
        </w:rPr>
        <w:tab/>
      </w:r>
      <w:r>
        <w:rPr>
          <w:rFonts w:ascii="宋体" w:hAnsi="宋体" w:cs="宋体"/>
          <w:color w:val="000000"/>
          <w:kern w:val="0"/>
          <w:sz w:val="21"/>
          <w:szCs w:val="21"/>
          <w:lang w:bidi="ar"/>
        </w:rPr>
        <w:t>支持光学透雾；</w:t>
      </w:r>
    </w:p>
    <w:p>
      <w:pPr>
        <w:spacing w:before="156" w:beforeLines="50" w:after="156" w:afterLines="50"/>
        <w:rPr>
          <w:rFonts w:ascii="宋体" w:hAnsi="宋体" w:cs="宋体"/>
          <w:color w:val="000000"/>
          <w:kern w:val="0"/>
          <w:sz w:val="21"/>
          <w:szCs w:val="21"/>
          <w:lang w:bidi="ar"/>
        </w:rPr>
      </w:pPr>
      <w:r>
        <w:rPr>
          <w:rFonts w:ascii="宋体" w:hAnsi="宋体" w:cs="宋体"/>
          <w:color w:val="000000"/>
          <w:kern w:val="0"/>
          <w:sz w:val="21"/>
          <w:szCs w:val="21"/>
          <w:lang w:bidi="ar"/>
        </w:rPr>
        <w:t xml:space="preserve"> </w:t>
      </w:r>
      <w:r>
        <w:rPr>
          <w:rFonts w:hint="eastAsia" w:ascii="宋体" w:hAnsi="宋体" w:cs="宋体"/>
          <w:color w:val="000000"/>
          <w:kern w:val="0"/>
          <w:sz w:val="21"/>
          <w:szCs w:val="21"/>
          <w:lang w:val="en-US" w:eastAsia="zh-CN" w:bidi="ar"/>
        </w:rPr>
        <w:tab/>
      </w:r>
      <w:r>
        <w:rPr>
          <w:rFonts w:ascii="宋体" w:hAnsi="宋体" w:cs="宋体"/>
          <w:color w:val="000000"/>
          <w:kern w:val="0"/>
          <w:sz w:val="21"/>
          <w:szCs w:val="21"/>
          <w:lang w:bidi="ar"/>
        </w:rPr>
        <w:t>支持客流统计；</w:t>
      </w:r>
    </w:p>
    <w:p>
      <w:pPr>
        <w:spacing w:before="156" w:beforeLines="50" w:after="156" w:afterLines="50"/>
        <w:rPr>
          <w:rFonts w:ascii="宋体" w:hAnsi="宋体" w:cs="宋体"/>
          <w:color w:val="000000"/>
          <w:kern w:val="0"/>
          <w:sz w:val="21"/>
          <w:szCs w:val="21"/>
          <w:lang w:bidi="ar"/>
        </w:rPr>
      </w:pPr>
      <w:r>
        <w:rPr>
          <w:rFonts w:ascii="宋体" w:hAnsi="宋体" w:cs="宋体"/>
          <w:color w:val="000000"/>
          <w:kern w:val="0"/>
          <w:sz w:val="21"/>
          <w:szCs w:val="21"/>
          <w:lang w:bidi="ar"/>
        </w:rPr>
        <w:t xml:space="preserve"> </w:t>
      </w:r>
      <w:r>
        <w:rPr>
          <w:rFonts w:hint="eastAsia" w:ascii="宋体" w:hAnsi="宋体" w:cs="宋体"/>
          <w:color w:val="000000"/>
          <w:kern w:val="0"/>
          <w:sz w:val="21"/>
          <w:szCs w:val="21"/>
          <w:lang w:val="en-US" w:eastAsia="zh-CN" w:bidi="ar"/>
        </w:rPr>
        <w:tab/>
      </w:r>
      <w:r>
        <w:rPr>
          <w:rFonts w:ascii="宋体" w:hAnsi="宋体" w:cs="宋体"/>
          <w:color w:val="000000"/>
          <w:kern w:val="0"/>
          <w:sz w:val="21"/>
          <w:szCs w:val="21"/>
          <w:lang w:bidi="ar"/>
        </w:rPr>
        <w:t>支持人脸检测、车牌识别、混行检测；</w:t>
      </w:r>
    </w:p>
    <w:p>
      <w:pPr>
        <w:spacing w:before="156" w:beforeLines="50" w:after="156" w:afterLines="50"/>
        <w:rPr>
          <w:rFonts w:ascii="宋体" w:hAnsi="宋体" w:cs="宋体"/>
          <w:color w:val="000000"/>
          <w:kern w:val="0"/>
          <w:sz w:val="21"/>
          <w:szCs w:val="21"/>
          <w:lang w:bidi="ar"/>
        </w:rPr>
      </w:pPr>
      <w:r>
        <w:rPr>
          <w:rFonts w:ascii="宋体" w:hAnsi="宋体" w:cs="宋体"/>
          <w:color w:val="000000"/>
          <w:kern w:val="0"/>
          <w:sz w:val="21"/>
          <w:szCs w:val="21"/>
          <w:lang w:bidi="ar"/>
        </w:rPr>
        <w:t xml:space="preserve"> </w:t>
      </w:r>
      <w:r>
        <w:rPr>
          <w:rFonts w:hint="eastAsia" w:ascii="宋体" w:hAnsi="宋体" w:cs="宋体"/>
          <w:color w:val="000000"/>
          <w:kern w:val="0"/>
          <w:sz w:val="21"/>
          <w:szCs w:val="21"/>
          <w:lang w:val="en-US" w:eastAsia="zh-CN" w:bidi="ar"/>
        </w:rPr>
        <w:tab/>
      </w:r>
      <w:r>
        <w:rPr>
          <w:rFonts w:ascii="宋体" w:hAnsi="宋体" w:cs="宋体"/>
          <w:color w:val="000000"/>
          <w:kern w:val="0"/>
          <w:sz w:val="21"/>
          <w:szCs w:val="21"/>
          <w:lang w:bidi="ar"/>
        </w:rPr>
        <w:t>宽动态 120dB；</w:t>
      </w:r>
    </w:p>
    <w:p>
      <w:pPr>
        <w:spacing w:before="156" w:beforeLines="50" w:after="156" w:afterLines="50"/>
        <w:rPr>
          <w:rFonts w:ascii="宋体" w:hAnsi="宋体" w:cs="宋体"/>
          <w:color w:val="000000"/>
          <w:kern w:val="0"/>
          <w:sz w:val="21"/>
          <w:szCs w:val="21"/>
          <w:lang w:bidi="ar"/>
        </w:rPr>
      </w:pPr>
      <w:r>
        <w:rPr>
          <w:rFonts w:ascii="宋体" w:hAnsi="宋体" w:cs="宋体"/>
          <w:color w:val="000000"/>
          <w:kern w:val="0"/>
          <w:sz w:val="21"/>
          <w:szCs w:val="21"/>
          <w:lang w:bidi="ar"/>
        </w:rPr>
        <w:t xml:space="preserve"> </w:t>
      </w:r>
      <w:r>
        <w:rPr>
          <w:rFonts w:hint="eastAsia" w:ascii="宋体" w:hAnsi="宋体" w:cs="宋体"/>
          <w:color w:val="000000"/>
          <w:kern w:val="0"/>
          <w:sz w:val="21"/>
          <w:szCs w:val="21"/>
          <w:lang w:val="en-US" w:eastAsia="zh-CN" w:bidi="ar"/>
        </w:rPr>
        <w:tab/>
      </w:r>
      <w:r>
        <w:rPr>
          <w:rFonts w:ascii="宋体" w:hAnsi="宋体" w:cs="宋体"/>
          <w:color w:val="000000"/>
          <w:kern w:val="0"/>
          <w:sz w:val="21"/>
          <w:szCs w:val="21"/>
          <w:lang w:bidi="ar"/>
        </w:rPr>
        <w:t>100M/1000M 自适应 SFP 光口+10M/100M/1000M 自适应以太网电口，1 路 BNC 接口，RS485串口，AC24V±25%、DC12V±25%、PoE（IEEE802.3af）；</w:t>
      </w:r>
    </w:p>
    <w:p>
      <w:pPr>
        <w:spacing w:before="156" w:beforeLines="50" w:after="156" w:afterLines="50"/>
        <w:rPr>
          <w:rFonts w:ascii="宋体" w:hAnsi="宋体" w:cs="宋体"/>
          <w:color w:val="000000"/>
          <w:kern w:val="0"/>
          <w:sz w:val="21"/>
          <w:szCs w:val="21"/>
          <w:lang w:bidi="ar"/>
        </w:rPr>
      </w:pPr>
      <w:r>
        <w:rPr>
          <w:rFonts w:ascii="宋体" w:hAnsi="宋体" w:cs="宋体"/>
          <w:color w:val="000000"/>
          <w:kern w:val="0"/>
          <w:sz w:val="21"/>
          <w:szCs w:val="21"/>
          <w:lang w:bidi="ar"/>
        </w:rPr>
        <w:t xml:space="preserve"> </w:t>
      </w:r>
      <w:r>
        <w:rPr>
          <w:rFonts w:hint="eastAsia" w:ascii="宋体" w:hAnsi="宋体" w:cs="宋体"/>
          <w:color w:val="000000"/>
          <w:kern w:val="0"/>
          <w:sz w:val="21"/>
          <w:szCs w:val="21"/>
          <w:lang w:val="en-US" w:eastAsia="zh-CN" w:bidi="ar"/>
        </w:rPr>
        <w:tab/>
      </w:r>
      <w:r>
        <w:rPr>
          <w:rFonts w:ascii="宋体" w:hAnsi="宋体" w:cs="宋体"/>
          <w:color w:val="000000"/>
          <w:kern w:val="0"/>
          <w:sz w:val="21"/>
          <w:szCs w:val="21"/>
          <w:lang w:bidi="ar"/>
        </w:rPr>
        <w:t>符合个《高速公路数字化视频监控及存储联网技术要求（修订稿）》，并提供 SDK 开发包，以便后期的联网接入及调试。</w:t>
      </w:r>
    </w:p>
    <w:p>
      <w:pPr>
        <w:spacing w:before="156" w:beforeLines="50" w:after="156" w:afterLines="50"/>
        <w:rPr>
          <w:rFonts w:ascii="宋体" w:hAnsi="宋体" w:cs="宋体"/>
          <w:color w:val="000000"/>
          <w:kern w:val="0"/>
          <w:sz w:val="21"/>
          <w:szCs w:val="21"/>
          <w:lang w:bidi="ar"/>
        </w:rPr>
      </w:pPr>
    </w:p>
    <w:p>
      <w:pPr>
        <w:spacing w:before="156" w:beforeLines="50" w:after="156" w:afterLines="50"/>
        <w:rPr>
          <w:rFonts w:ascii="宋体" w:hAnsi="宋体" w:cs="宋体"/>
          <w:b/>
          <w:bCs/>
          <w:color w:val="000000"/>
          <w:kern w:val="0"/>
          <w:sz w:val="21"/>
          <w:szCs w:val="21"/>
          <w:lang w:bidi="ar"/>
        </w:rPr>
      </w:pPr>
      <w:r>
        <w:rPr>
          <w:rFonts w:ascii="宋体" w:hAnsi="宋体" w:cs="宋体"/>
          <w:b/>
          <w:bCs/>
          <w:color w:val="000000"/>
          <w:kern w:val="0"/>
          <w:sz w:val="21"/>
          <w:szCs w:val="21"/>
          <w:lang w:bidi="ar"/>
        </w:rPr>
        <w:t>16路网络视频录像机（NVR，8块4TB SATA磁盘）</w:t>
      </w:r>
    </w:p>
    <w:p>
      <w:pPr>
        <w:spacing w:before="156" w:beforeLines="50" w:after="156" w:afterLines="50"/>
        <w:rPr>
          <w:rFonts w:ascii="宋体" w:hAnsi="宋体" w:cs="宋体"/>
          <w:b/>
          <w:bCs/>
          <w:color w:val="000000"/>
          <w:kern w:val="0"/>
          <w:sz w:val="21"/>
          <w:szCs w:val="21"/>
          <w:lang w:bidi="ar"/>
        </w:rPr>
      </w:pPr>
    </w:p>
    <w:p>
      <w:pPr>
        <w:spacing w:before="156" w:beforeLines="50" w:after="156" w:afterLines="50"/>
        <w:ind w:firstLine="420" w:firstLineChars="0"/>
        <w:rPr>
          <w:rFonts w:ascii="宋体" w:hAnsi="宋体" w:cs="宋体"/>
          <w:color w:val="000000"/>
          <w:kern w:val="0"/>
          <w:sz w:val="21"/>
          <w:szCs w:val="21"/>
          <w:lang w:bidi="ar"/>
        </w:rPr>
      </w:pPr>
      <w:r>
        <w:rPr>
          <w:rFonts w:ascii="宋体" w:hAnsi="宋体" w:cs="宋体"/>
          <w:color w:val="000000"/>
          <w:kern w:val="0"/>
          <w:sz w:val="21"/>
          <w:szCs w:val="21"/>
          <w:lang w:bidi="ar"/>
        </w:rPr>
        <w:t>接入16路高清视频（最高可同时接入32路），视频接入带宽不小于320Mbps；视频压缩标准：支持H.264自适应接入；每路视频以4M/s码流存储，存储时间不少于30天；具有至少1路VGA、1路HDMI/DVI输出；预览分割：支持1/4/9/16画面分割预览；录像分辨率：8MP/5MP/3MP/1080p/720p/VGA/4CIF/；录像回放：支持最大16路1080P或32路4CIF同步回放及多路同步倒放；硬盘接口：SATA；支持硬盘容量：1T/2T/3T/4T/6T（7200rpm）；硬盘数量：8块4TB SATA 磁盘；以太网接口：至少2个RJ45 10/100/1000Mbps自适应，可以通过交换机与PC机相连，支持远程调拨、查询服务等；串口：1个RS232/485串口；USB接口：配置2个USB接口；支持8路报警输入2路报警输出，可外接报警输入输出模块；录像/抓图模式: 支持手动录像/抓图、定时录像/抓图、报警录像/抓图；录像回放模式：支持即时回放、常规回放、事件回放、标签回放、智能回放、外部文件回放、图片回放；备份模式：常规备份、事件备份、图片备份；电源：AC100V~230V；工作温度：0~50℃；工作湿度：10%~90%；接入监控中心软件平台与集团监控中心；通过省营运平台测试并符合《高速公路数字化视频监控及存储联网技术要求（修订稿）》（Q/CYJTJT001-2017）要求，并提供SDK开发包，以便后期的联网接入及调试。</w:t>
      </w:r>
    </w:p>
    <w:p>
      <w:pPr>
        <w:spacing w:before="156" w:beforeLines="50" w:after="156" w:afterLines="50"/>
        <w:rPr>
          <w:rFonts w:ascii="宋体" w:hAnsi="宋体" w:cs="宋体"/>
          <w:b/>
          <w:bCs/>
          <w:color w:val="000000"/>
          <w:kern w:val="0"/>
          <w:sz w:val="21"/>
          <w:szCs w:val="21"/>
          <w:lang w:bidi="ar"/>
        </w:rPr>
      </w:pPr>
    </w:p>
    <w:p>
      <w:pPr>
        <w:spacing w:before="156" w:beforeLines="50" w:after="156" w:afterLines="50"/>
        <w:rPr>
          <w:rFonts w:ascii="宋体" w:hAnsi="宋体" w:cs="宋体"/>
          <w:b/>
          <w:bCs/>
          <w:color w:val="000000"/>
          <w:kern w:val="0"/>
          <w:sz w:val="21"/>
          <w:szCs w:val="21"/>
          <w:lang w:bidi="ar"/>
        </w:rPr>
      </w:pPr>
      <w:r>
        <w:rPr>
          <w:rFonts w:ascii="宋体" w:hAnsi="宋体" w:cs="宋体"/>
          <w:b/>
          <w:bCs/>
          <w:color w:val="000000"/>
          <w:kern w:val="0"/>
          <w:sz w:val="21"/>
          <w:szCs w:val="21"/>
          <w:lang w:bidi="ar"/>
        </w:rPr>
        <w:t>边缘计算服务系统</w:t>
      </w:r>
    </w:p>
    <w:p>
      <w:pPr>
        <w:spacing w:before="156" w:beforeLines="50" w:after="156" w:afterLines="50"/>
        <w:ind w:firstLine="420" w:firstLineChars="0"/>
        <w:rPr>
          <w:rFonts w:ascii="宋体" w:hAnsi="宋体" w:cs="宋体"/>
          <w:color w:val="000000"/>
          <w:kern w:val="0"/>
          <w:sz w:val="21"/>
          <w:szCs w:val="21"/>
          <w:lang w:bidi="ar"/>
        </w:rPr>
      </w:pPr>
      <w:r>
        <w:rPr>
          <w:rFonts w:ascii="宋体" w:hAnsi="宋体" w:cs="宋体"/>
          <w:color w:val="000000"/>
          <w:kern w:val="0"/>
          <w:sz w:val="21"/>
          <w:szCs w:val="21"/>
          <w:lang w:bidi="ar"/>
        </w:rPr>
        <w:t>Intel至强E7 十核处理器，CPU频率≥2.0GHz，CPU缓存≥25MB；CPU数量：4颗；RECC DDR4 内存，容量≥256GB；4个SSD固态硬盘，每个硬盘容量≥256GB；8个2.5‖ 7.2krpm SATA 硬盘，每个硬盘容量≥2TB，支持热插拔；标配磁盘阵列卡，支持 RAID 0、1、5、10 模式；4个热插拔电源，支持 2+2 冗余；4个万兆以太网接口：10Gbps，SFP+光接口；4个千兆以太网接口：10/100/1000Mbps，RJ45 接口；1个VGA显示输出接口；至少4个USB3.0接口、1个串口；MTBF≥50,000h；视频分析服务：支持不少于60路视频接入和算法分析。</w:t>
      </w:r>
    </w:p>
    <w:p>
      <w:pPr>
        <w:spacing w:before="156" w:beforeLines="50" w:after="156" w:afterLines="50"/>
        <w:rPr>
          <w:rFonts w:ascii="宋体" w:hAnsi="宋体" w:cs="宋体"/>
          <w:b/>
          <w:bCs/>
          <w:color w:val="000000"/>
          <w:kern w:val="0"/>
          <w:sz w:val="21"/>
          <w:szCs w:val="21"/>
          <w:lang w:bidi="ar"/>
        </w:rPr>
      </w:pPr>
    </w:p>
    <w:p>
      <w:pPr>
        <w:spacing w:before="156" w:beforeLines="50" w:after="156" w:afterLines="50"/>
        <w:rPr>
          <w:rFonts w:ascii="宋体" w:hAnsi="宋体" w:cs="宋体"/>
          <w:b/>
          <w:bCs/>
          <w:color w:val="000000"/>
          <w:kern w:val="0"/>
          <w:sz w:val="21"/>
          <w:szCs w:val="21"/>
          <w:lang w:bidi="ar"/>
        </w:rPr>
      </w:pPr>
      <w:r>
        <w:rPr>
          <w:rFonts w:ascii="宋体" w:hAnsi="宋体" w:cs="宋体"/>
          <w:b/>
          <w:bCs/>
          <w:color w:val="000000"/>
          <w:kern w:val="0"/>
          <w:sz w:val="21"/>
          <w:szCs w:val="21"/>
          <w:lang w:bidi="ar"/>
        </w:rPr>
        <w:t>视频结构化处理一体机（含存储）</w:t>
      </w:r>
    </w:p>
    <w:p>
      <w:pPr>
        <w:spacing w:before="156" w:beforeLines="50" w:after="156" w:afterLines="50"/>
        <w:ind w:firstLine="420" w:firstLineChars="0"/>
        <w:rPr>
          <w:rFonts w:ascii="宋体" w:hAnsi="宋体" w:cs="宋体"/>
          <w:color w:val="000000"/>
          <w:kern w:val="0"/>
          <w:sz w:val="21"/>
          <w:szCs w:val="21"/>
          <w:lang w:bidi="ar"/>
        </w:rPr>
      </w:pPr>
      <w:r>
        <w:rPr>
          <w:rFonts w:ascii="宋体" w:hAnsi="宋体" w:cs="宋体"/>
          <w:color w:val="000000"/>
          <w:kern w:val="0"/>
          <w:sz w:val="21"/>
          <w:szCs w:val="21"/>
          <w:lang w:bidi="ar"/>
        </w:rPr>
        <w:t>存储控制器:Intel 64位多核处理器；缓存:64GB；SSD容量:64GB；前端业务接口:5个千兆以太网接口；GPU芯片个数:1个（可扩展至5个）；算力:8T（可扩展至40T）；最大主机连接数量:2048个；最大磁盘数量:480块；硬盘类型:SATA，SSD，SAS，NL-SAS；RAID功能:支持JBOD，RAID 0，1，5，6，10，50，支持全局热备，空白全局热备；最大逻辑资源数量:2048；本次每台主机满配24块4TB；支持视频、图片混合直存，支持视频智能结构化数据存储，视频结构化，支持AR实景地图</w:t>
      </w:r>
    </w:p>
    <w:p>
      <w:pPr>
        <w:spacing w:before="156" w:beforeLines="50" w:after="156" w:afterLines="50"/>
        <w:rPr>
          <w:rFonts w:ascii="宋体" w:hAnsi="宋体" w:cs="宋体"/>
          <w:b/>
          <w:bCs/>
          <w:color w:val="000000"/>
          <w:kern w:val="0"/>
          <w:sz w:val="21"/>
          <w:szCs w:val="21"/>
          <w:lang w:bidi="ar"/>
        </w:rPr>
      </w:pPr>
    </w:p>
    <w:p>
      <w:pPr>
        <w:spacing w:before="156" w:beforeLines="50" w:after="156" w:afterLines="50"/>
        <w:rPr>
          <w:rFonts w:ascii="宋体" w:hAnsi="宋体" w:cs="宋体"/>
          <w:b/>
          <w:bCs/>
          <w:color w:val="000000"/>
          <w:kern w:val="0"/>
          <w:sz w:val="21"/>
          <w:szCs w:val="21"/>
          <w:lang w:bidi="ar"/>
        </w:rPr>
      </w:pPr>
      <w:r>
        <w:rPr>
          <w:rFonts w:hint="eastAsia" w:ascii="宋体" w:hAnsi="宋体" w:cs="宋体"/>
          <w:b/>
          <w:bCs/>
          <w:color w:val="000000"/>
          <w:kern w:val="0"/>
          <w:sz w:val="21"/>
          <w:szCs w:val="21"/>
          <w:lang w:bidi="ar"/>
        </w:rPr>
        <w:t>室外摄像头</w:t>
      </w:r>
    </w:p>
    <w:p>
      <w:pPr>
        <w:numPr>
          <w:ilvl w:val="0"/>
          <w:numId w:val="0"/>
        </w:numPr>
        <w:topLinePunct/>
        <w:spacing w:line="360" w:lineRule="auto"/>
        <w:ind w:firstLine="420" w:firstLineChars="0"/>
        <w:outlineLvl w:val="1"/>
        <w:rPr>
          <w:rFonts w:hint="default" w:ascii="Times New Roman" w:hAnsi="Times New Roman" w:eastAsia="宋体" w:cs="Times New Roman"/>
          <w:b/>
          <w:snapToGrid w:val="0"/>
          <w:kern w:val="0"/>
          <w:sz w:val="24"/>
          <w:szCs w:val="24"/>
        </w:rPr>
      </w:pPr>
      <w:r>
        <w:rPr>
          <w:rFonts w:hint="eastAsia" w:ascii="宋体" w:hAnsi="宋体" w:cs="宋体"/>
          <w:color w:val="000000"/>
          <w:kern w:val="0"/>
          <w:sz w:val="21"/>
          <w:szCs w:val="21"/>
          <w:lang w:bidi="ar"/>
        </w:rPr>
        <w:t>室外全球红外高清摄相机 400W像素</w:t>
      </w:r>
    </w:p>
    <w:p>
      <w:pPr>
        <w:pStyle w:val="12"/>
        <w:rPr>
          <w:rFonts w:hint="default"/>
        </w:rPr>
      </w:pP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供应商资格条件</w:t>
      </w:r>
    </w:p>
    <w:p>
      <w:pPr>
        <w:pStyle w:val="6"/>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信用信誉良好，所供设备符合本工程量清单设备技术要求。</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响应回执的递交</w:t>
      </w:r>
    </w:p>
    <w:p>
      <w:pPr>
        <w:spacing w:line="360" w:lineRule="auto"/>
        <w:ind w:firstLine="480" w:firstLineChars="200"/>
        <w:rPr>
          <w:rFonts w:hint="default" w:ascii="Times New Roman" w:hAnsi="Times New Roman" w:eastAsia="宋体" w:cs="Times New Roman"/>
          <w:snapToGrid w:val="0"/>
          <w:color w:val="000000"/>
          <w:kern w:val="0"/>
          <w:sz w:val="24"/>
          <w:szCs w:val="24"/>
        </w:rPr>
      </w:pPr>
      <w:r>
        <w:rPr>
          <w:rFonts w:hint="default" w:ascii="Times New Roman" w:hAnsi="Times New Roman" w:eastAsia="宋体" w:cs="Times New Roman"/>
          <w:sz w:val="24"/>
          <w:szCs w:val="24"/>
        </w:rPr>
        <w:t>凡有意参加本次采购且具备履行本项目能力的供应商，请</w:t>
      </w:r>
      <w:r>
        <w:rPr>
          <w:rFonts w:hint="default" w:ascii="Times New Roman" w:hAnsi="Times New Roman" w:eastAsia="宋体" w:cs="Times New Roman"/>
          <w:color w:val="000000"/>
          <w:sz w:val="24"/>
          <w:szCs w:val="24"/>
        </w:rPr>
        <w:t>将附于本公告后的响应回执在</w:t>
      </w:r>
      <w:r>
        <w:rPr>
          <w:rFonts w:hint="default" w:ascii="Times New Roman" w:hAnsi="Times New Roman" w:eastAsia="宋体" w:cs="Times New Roman"/>
          <w:color w:val="000000"/>
          <w:sz w:val="24"/>
          <w:szCs w:val="24"/>
          <w:u w:val="single"/>
        </w:rPr>
        <w:t>202</w:t>
      </w:r>
      <w:r>
        <w:rPr>
          <w:rFonts w:hint="eastAsia" w:cs="Times New Roman"/>
          <w:color w:val="000000"/>
          <w:sz w:val="24"/>
          <w:szCs w:val="24"/>
          <w:u w:val="single"/>
          <w:lang w:val="en-US" w:eastAsia="zh-CN"/>
        </w:rPr>
        <w:t>4</w:t>
      </w:r>
      <w:r>
        <w:rPr>
          <w:rFonts w:hint="default" w:ascii="Times New Roman" w:hAnsi="Times New Roman" w:eastAsia="宋体" w:cs="Times New Roman"/>
          <w:color w:val="000000"/>
          <w:sz w:val="24"/>
          <w:szCs w:val="24"/>
          <w:u w:val="single"/>
        </w:rPr>
        <w:t>年</w:t>
      </w:r>
      <w:r>
        <w:rPr>
          <w:rFonts w:hint="eastAsia" w:cs="Times New Roman"/>
          <w:color w:val="000000"/>
          <w:sz w:val="24"/>
          <w:szCs w:val="24"/>
          <w:u w:val="single"/>
          <w:lang w:val="en-US" w:eastAsia="zh-CN"/>
        </w:rPr>
        <w:t>1</w:t>
      </w:r>
      <w:r>
        <w:rPr>
          <w:rFonts w:hint="default" w:ascii="Times New Roman" w:hAnsi="Times New Roman" w:eastAsia="宋体" w:cs="Times New Roman"/>
          <w:color w:val="000000"/>
          <w:sz w:val="24"/>
          <w:szCs w:val="24"/>
          <w:u w:val="single"/>
        </w:rPr>
        <w:t>月</w:t>
      </w:r>
      <w:r>
        <w:rPr>
          <w:rFonts w:hint="eastAsia" w:cs="Times New Roman"/>
          <w:color w:val="000000"/>
          <w:sz w:val="24"/>
          <w:szCs w:val="24"/>
          <w:u w:val="single"/>
          <w:lang w:val="en-US" w:eastAsia="zh-CN"/>
        </w:rPr>
        <w:t>6</w:t>
      </w:r>
      <w:r>
        <w:rPr>
          <w:rFonts w:hint="default" w:ascii="Times New Roman" w:hAnsi="Times New Roman" w:eastAsia="宋体" w:cs="Times New Roman"/>
          <w:color w:val="000000"/>
          <w:sz w:val="24"/>
          <w:szCs w:val="24"/>
          <w:u w:val="single"/>
        </w:rPr>
        <w:t>日</w:t>
      </w:r>
      <w:r>
        <w:rPr>
          <w:rFonts w:hint="eastAsia" w:cs="Times New Roman"/>
          <w:color w:val="000000"/>
          <w:sz w:val="24"/>
          <w:szCs w:val="24"/>
          <w:u w:val="single"/>
          <w:lang w:val="en-US" w:eastAsia="zh-CN"/>
        </w:rPr>
        <w:t>16</w:t>
      </w:r>
      <w:r>
        <w:rPr>
          <w:rFonts w:hint="default" w:ascii="Times New Roman" w:hAnsi="Times New Roman" w:eastAsia="宋体" w:cs="Times New Roman"/>
          <w:color w:val="000000"/>
          <w:sz w:val="24"/>
          <w:szCs w:val="24"/>
          <w:u w:val="single"/>
        </w:rPr>
        <w:t>：00</w:t>
      </w:r>
      <w:r>
        <w:rPr>
          <w:rFonts w:hint="default" w:ascii="Times New Roman" w:hAnsi="Times New Roman" w:eastAsia="宋体" w:cs="Times New Roman"/>
          <w:color w:val="000000"/>
          <w:sz w:val="24"/>
          <w:szCs w:val="24"/>
        </w:rPr>
        <w:t>之前发送至采购人邮箱：</w:t>
      </w:r>
      <w:r>
        <w:rPr>
          <w:rFonts w:hint="eastAsia" w:cs="Times New Roman"/>
          <w:color w:val="000000"/>
          <w:sz w:val="24"/>
          <w:szCs w:val="24"/>
          <w:lang w:val="en-US" w:eastAsia="zh-CN"/>
        </w:rPr>
        <w:t>linrc202312@126.com</w:t>
      </w:r>
      <w:r>
        <w:rPr>
          <w:rFonts w:hint="default" w:ascii="Times New Roman" w:hAnsi="Times New Roman" w:eastAsia="宋体" w:cs="Times New Roman"/>
          <w:snapToGrid w:val="0"/>
          <w:color w:val="000000"/>
          <w:kern w:val="0"/>
          <w:sz w:val="24"/>
          <w:szCs w:val="24"/>
        </w:rPr>
        <w:t>，逾期无效</w:t>
      </w:r>
      <w:r>
        <w:rPr>
          <w:rFonts w:hint="eastAsia" w:cs="Times New Roman"/>
          <w:snapToGrid w:val="0"/>
          <w:color w:val="000000"/>
          <w:kern w:val="0"/>
          <w:sz w:val="24"/>
          <w:szCs w:val="24"/>
          <w:lang w:eastAsia="zh-CN"/>
        </w:rPr>
        <w:t>，</w:t>
      </w:r>
      <w:r>
        <w:rPr>
          <w:rFonts w:hint="eastAsia"/>
          <w:snapToGrid w:val="0"/>
          <w:color w:val="000000"/>
          <w:kern w:val="0"/>
          <w:sz w:val="24"/>
          <w:lang w:val="en-US" w:eastAsia="zh-CN"/>
        </w:rPr>
        <w:t>回执命名“</w:t>
      </w:r>
      <w:r>
        <w:rPr>
          <w:rFonts w:hint="eastAsia"/>
          <w:snapToGrid w:val="0"/>
          <w:color w:val="FF0000"/>
          <w:kern w:val="0"/>
          <w:sz w:val="24"/>
          <w:lang w:val="en-US" w:eastAsia="zh-CN"/>
        </w:rPr>
        <w:t>XX</w:t>
      </w:r>
      <w:r>
        <w:rPr>
          <w:rFonts w:hint="eastAsia" w:eastAsia="宋体"/>
          <w:snapToGrid w:val="0"/>
          <w:color w:val="FF0000"/>
          <w:kern w:val="0"/>
          <w:sz w:val="24"/>
          <w:lang w:val="en-US" w:eastAsia="zh-CN"/>
        </w:rPr>
        <w:t>项目</w:t>
      </w:r>
      <w:r>
        <w:rPr>
          <w:rFonts w:hint="eastAsia"/>
          <w:snapToGrid w:val="0"/>
          <w:color w:val="FF0000"/>
          <w:kern w:val="0"/>
          <w:sz w:val="24"/>
          <w:lang w:val="en-US" w:eastAsia="zh-CN"/>
        </w:rPr>
        <w:t>xx采购xx供应商响应回执</w:t>
      </w:r>
      <w:r>
        <w:rPr>
          <w:rFonts w:hint="eastAsia"/>
          <w:snapToGrid w:val="0"/>
          <w:color w:val="000000"/>
          <w:kern w:val="0"/>
          <w:sz w:val="24"/>
          <w:lang w:val="en-US" w:eastAsia="zh-CN"/>
        </w:rPr>
        <w:t>”</w:t>
      </w:r>
      <w:r>
        <w:rPr>
          <w:rFonts w:hint="default" w:ascii="Times New Roman" w:hAnsi="Times New Roman" w:eastAsia="宋体" w:cs="Times New Roman"/>
          <w:snapToGrid w:val="0"/>
          <w:color w:val="000000"/>
          <w:kern w:val="0"/>
          <w:sz w:val="24"/>
          <w:szCs w:val="24"/>
        </w:rPr>
        <w:t>。采购人在收到响应回执后根据供应商信用信誉等情况进行讨论提议，不再另行发布采购公告。</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bookmarkStart w:id="0" w:name="_Toc332793891"/>
      <w:bookmarkStart w:id="1" w:name="_Toc332793818"/>
      <w:bookmarkStart w:id="2" w:name="_Toc332965960"/>
      <w:r>
        <w:rPr>
          <w:rFonts w:hint="default" w:ascii="Times New Roman" w:hAnsi="Times New Roman" w:eastAsia="宋体" w:cs="Times New Roman"/>
          <w:b/>
          <w:snapToGrid w:val="0"/>
          <w:kern w:val="0"/>
          <w:sz w:val="24"/>
          <w:szCs w:val="24"/>
        </w:rPr>
        <w:t>联系方式</w:t>
      </w:r>
      <w:bookmarkEnd w:id="0"/>
      <w:bookmarkEnd w:id="1"/>
      <w:bookmarkEnd w:id="2"/>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采购人：广东诚泰交通科技发展有限公司</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采购人地址：广州市番禺区洛浦街道北环路87号道路研究院</w:t>
      </w:r>
      <w:r>
        <w:rPr>
          <w:rFonts w:hint="default" w:ascii="Times New Roman" w:hAnsi="Times New Roman" w:eastAsia="宋体" w:cs="Times New Roman"/>
          <w:color w:val="000000"/>
          <w:sz w:val="24"/>
          <w:szCs w:val="24"/>
          <w:lang w:val="en-US" w:eastAsia="zh-CN"/>
        </w:rPr>
        <w:t>有限公司</w:t>
      </w:r>
      <w:r>
        <w:rPr>
          <w:rFonts w:hint="default" w:ascii="Times New Roman" w:hAnsi="Times New Roman" w:eastAsia="宋体" w:cs="Times New Roman"/>
          <w:color w:val="000000"/>
          <w:sz w:val="24"/>
          <w:szCs w:val="24"/>
        </w:rPr>
        <w:t>二号楼</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联  系  人：</w:t>
      </w:r>
      <w:r>
        <w:rPr>
          <w:rFonts w:hint="eastAsia" w:cs="Times New Roman"/>
          <w:color w:val="000000"/>
          <w:sz w:val="24"/>
          <w:szCs w:val="24"/>
          <w:lang w:val="en-US" w:eastAsia="zh-CN"/>
        </w:rPr>
        <w:t>林</w:t>
      </w:r>
      <w:r>
        <w:rPr>
          <w:rFonts w:hint="default" w:ascii="Times New Roman" w:hAnsi="Times New Roman" w:eastAsia="宋体" w:cs="Times New Roman"/>
          <w:color w:val="000000"/>
          <w:sz w:val="24"/>
          <w:szCs w:val="24"/>
        </w:rPr>
        <w:t>工</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电      话：020-39185740</w:t>
      </w:r>
    </w:p>
    <w:p>
      <w:pPr>
        <w:topLinePunct/>
        <w:spacing w:line="360" w:lineRule="auto"/>
        <w:jc w:val="righ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广东诚泰交通科技发展有限公司</w:t>
      </w:r>
    </w:p>
    <w:p>
      <w:pPr>
        <w:topLinePunct/>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color w:val="000000"/>
          <w:sz w:val="24"/>
          <w:szCs w:val="24"/>
        </w:rPr>
        <w:t xml:space="preserve">                                              202</w:t>
      </w:r>
      <w:r>
        <w:rPr>
          <w:rFonts w:hint="eastAsia" w:cs="Times New Roman"/>
          <w:color w:val="000000"/>
          <w:sz w:val="24"/>
          <w:szCs w:val="24"/>
          <w:lang w:val="en-US" w:eastAsia="zh-CN"/>
        </w:rPr>
        <w:t>4</w:t>
      </w:r>
      <w:r>
        <w:rPr>
          <w:rFonts w:hint="default" w:ascii="Times New Roman" w:hAnsi="Times New Roman" w:eastAsia="宋体" w:cs="Times New Roman"/>
          <w:color w:val="000000"/>
          <w:sz w:val="24"/>
          <w:szCs w:val="24"/>
        </w:rPr>
        <w:t>年</w:t>
      </w:r>
      <w:r>
        <w:rPr>
          <w:rFonts w:hint="eastAsia" w:cs="Times New Roman"/>
          <w:color w:val="000000"/>
          <w:sz w:val="24"/>
          <w:szCs w:val="24"/>
          <w:lang w:val="en-US" w:eastAsia="zh-CN"/>
        </w:rPr>
        <w:t>1</w:t>
      </w:r>
      <w:r>
        <w:rPr>
          <w:rFonts w:hint="default" w:ascii="Times New Roman" w:hAnsi="Times New Roman" w:eastAsia="宋体" w:cs="Times New Roman"/>
          <w:color w:val="000000"/>
          <w:sz w:val="24"/>
          <w:szCs w:val="24"/>
        </w:rPr>
        <w:t>月</w:t>
      </w:r>
      <w:r>
        <w:rPr>
          <w:rFonts w:hint="eastAsia" w:cs="Times New Roman"/>
          <w:color w:val="000000"/>
          <w:sz w:val="24"/>
          <w:szCs w:val="24"/>
          <w:lang w:val="en-US" w:eastAsia="zh-CN"/>
        </w:rPr>
        <w:t>3</w:t>
      </w:r>
      <w:r>
        <w:rPr>
          <w:rFonts w:hint="default" w:ascii="Times New Roman" w:hAnsi="Times New Roman" w:eastAsia="宋体" w:cs="Times New Roman"/>
          <w:color w:val="000000"/>
          <w:sz w:val="24"/>
          <w:szCs w:val="24"/>
        </w:rPr>
        <w:t>日</w:t>
      </w:r>
      <w:bookmarkStart w:id="3" w:name="_GoBack"/>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ook Antiqua">
    <w:altName w:val="Segoe Print"/>
    <w:panose1 w:val="02040602050305030304"/>
    <w:charset w:val="00"/>
    <w:family w:val="roman"/>
    <w:pitch w:val="default"/>
    <w:sig w:usb0="00000000"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2"/>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3"/>
      <w:suff w:val="nothing"/>
      <w:lvlText w:val="%1.%2.%3 "/>
      <w:lvlJc w:val="left"/>
      <w:pPr>
        <w:ind w:left="142" w:firstLine="0"/>
      </w:pPr>
    </w:lvl>
    <w:lvl w:ilvl="3" w:tentative="0">
      <w:start w:val="1"/>
      <w:numFmt w:val="decimal"/>
      <w:lvlRestart w:val="1"/>
      <w:pStyle w:val="4"/>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5"/>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5"/>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29"/>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5"/>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6"/>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2">
    <w:nsid w:val="69E52367"/>
    <w:multiLevelType w:val="singleLevel"/>
    <w:tmpl w:val="69E52367"/>
    <w:lvl w:ilvl="0" w:tentative="0">
      <w:start w:val="1"/>
      <w:numFmt w:val="decimal"/>
      <w:suff w:val="nothing"/>
      <w:lvlText w:val="（%1）"/>
      <w:lvlJc w:val="left"/>
    </w:lvl>
  </w:abstractNum>
  <w:abstractNum w:abstractNumId="3">
    <w:nsid w:val="6E230785"/>
    <w:multiLevelType w:val="multilevel"/>
    <w:tmpl w:val="6E230785"/>
    <w:lvl w:ilvl="0" w:tentative="0">
      <w:start w:val="1"/>
      <w:numFmt w:val="bullet"/>
      <w:pStyle w:val="34"/>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1"/>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2"/>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3"/>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8"/>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0"/>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6"/>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7"/>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ViNjU5Y2U5ZjNiYjk2ZmRiMmQ1NWZmYTE0ODUyMzgifQ=="/>
  </w:docVars>
  <w:rsids>
    <w:rsidRoot w:val="00172A27"/>
    <w:rsid w:val="00123FE3"/>
    <w:rsid w:val="001301C5"/>
    <w:rsid w:val="00172A27"/>
    <w:rsid w:val="00477707"/>
    <w:rsid w:val="005603E4"/>
    <w:rsid w:val="00791D96"/>
    <w:rsid w:val="009A3C9A"/>
    <w:rsid w:val="00C424AD"/>
    <w:rsid w:val="00CC1A2E"/>
    <w:rsid w:val="00ED32E4"/>
    <w:rsid w:val="00EE2011"/>
    <w:rsid w:val="00FA736A"/>
    <w:rsid w:val="00FC4153"/>
    <w:rsid w:val="00FD7ED5"/>
    <w:rsid w:val="012D66CB"/>
    <w:rsid w:val="014D3BDD"/>
    <w:rsid w:val="02040FDF"/>
    <w:rsid w:val="02083795"/>
    <w:rsid w:val="02BE3126"/>
    <w:rsid w:val="02E72D8C"/>
    <w:rsid w:val="03393105"/>
    <w:rsid w:val="046B1D8B"/>
    <w:rsid w:val="046E3765"/>
    <w:rsid w:val="05FC2DA4"/>
    <w:rsid w:val="06622CB2"/>
    <w:rsid w:val="06A411DD"/>
    <w:rsid w:val="072D08E0"/>
    <w:rsid w:val="083A6841"/>
    <w:rsid w:val="08EE3671"/>
    <w:rsid w:val="09293C1C"/>
    <w:rsid w:val="092A167C"/>
    <w:rsid w:val="0A310FDA"/>
    <w:rsid w:val="0A533E8A"/>
    <w:rsid w:val="0A634ED8"/>
    <w:rsid w:val="0A69025B"/>
    <w:rsid w:val="0AB539B9"/>
    <w:rsid w:val="0B867103"/>
    <w:rsid w:val="0C397098"/>
    <w:rsid w:val="0DA26991"/>
    <w:rsid w:val="0ECB4993"/>
    <w:rsid w:val="112A7044"/>
    <w:rsid w:val="11750200"/>
    <w:rsid w:val="12252F25"/>
    <w:rsid w:val="123D1FC9"/>
    <w:rsid w:val="12ED5CBA"/>
    <w:rsid w:val="13AA7D91"/>
    <w:rsid w:val="140B63F8"/>
    <w:rsid w:val="14C447F8"/>
    <w:rsid w:val="156452D7"/>
    <w:rsid w:val="17471A1A"/>
    <w:rsid w:val="176F6C9D"/>
    <w:rsid w:val="17936E30"/>
    <w:rsid w:val="18606150"/>
    <w:rsid w:val="19712374"/>
    <w:rsid w:val="19B32EC3"/>
    <w:rsid w:val="1A071A40"/>
    <w:rsid w:val="1A786886"/>
    <w:rsid w:val="1CC7757C"/>
    <w:rsid w:val="1CFD009B"/>
    <w:rsid w:val="1D494680"/>
    <w:rsid w:val="1D5379E4"/>
    <w:rsid w:val="1DC008E5"/>
    <w:rsid w:val="1DD86320"/>
    <w:rsid w:val="1EFF5193"/>
    <w:rsid w:val="1F3E25C9"/>
    <w:rsid w:val="1F8905C9"/>
    <w:rsid w:val="1F9A0F77"/>
    <w:rsid w:val="1FEF3071"/>
    <w:rsid w:val="20205D7D"/>
    <w:rsid w:val="2031368A"/>
    <w:rsid w:val="2039362C"/>
    <w:rsid w:val="217E1CFE"/>
    <w:rsid w:val="24875F4B"/>
    <w:rsid w:val="25D6438C"/>
    <w:rsid w:val="25E92311"/>
    <w:rsid w:val="26445799"/>
    <w:rsid w:val="28126A09"/>
    <w:rsid w:val="29B42C36"/>
    <w:rsid w:val="2A6117E0"/>
    <w:rsid w:val="2A8940C2"/>
    <w:rsid w:val="2A9C2048"/>
    <w:rsid w:val="2B975488"/>
    <w:rsid w:val="2BB05A29"/>
    <w:rsid w:val="2BBE1469"/>
    <w:rsid w:val="2BCA739A"/>
    <w:rsid w:val="2D393A69"/>
    <w:rsid w:val="2E0860D1"/>
    <w:rsid w:val="2E402CEA"/>
    <w:rsid w:val="2E5A20BA"/>
    <w:rsid w:val="2EBC2F88"/>
    <w:rsid w:val="2ECB5FE2"/>
    <w:rsid w:val="31F44517"/>
    <w:rsid w:val="325C5786"/>
    <w:rsid w:val="337322A8"/>
    <w:rsid w:val="33D53A32"/>
    <w:rsid w:val="34403FA4"/>
    <w:rsid w:val="34DB5F68"/>
    <w:rsid w:val="35912415"/>
    <w:rsid w:val="371778DF"/>
    <w:rsid w:val="37E62326"/>
    <w:rsid w:val="38A511DA"/>
    <w:rsid w:val="3A1B67E7"/>
    <w:rsid w:val="3A7D6982"/>
    <w:rsid w:val="3C047712"/>
    <w:rsid w:val="3CCC5DA0"/>
    <w:rsid w:val="3CD77495"/>
    <w:rsid w:val="3D4445A5"/>
    <w:rsid w:val="3DC27043"/>
    <w:rsid w:val="3DD1395F"/>
    <w:rsid w:val="3E8C010F"/>
    <w:rsid w:val="3EFD65C9"/>
    <w:rsid w:val="3F1831BA"/>
    <w:rsid w:val="400E2C48"/>
    <w:rsid w:val="403A795B"/>
    <w:rsid w:val="4044389B"/>
    <w:rsid w:val="40C03B09"/>
    <w:rsid w:val="42100EF9"/>
    <w:rsid w:val="42925DB2"/>
    <w:rsid w:val="42D40179"/>
    <w:rsid w:val="434B112E"/>
    <w:rsid w:val="443D1A3B"/>
    <w:rsid w:val="4504286C"/>
    <w:rsid w:val="46C97C03"/>
    <w:rsid w:val="471A188F"/>
    <w:rsid w:val="472B5FAC"/>
    <w:rsid w:val="483F34F7"/>
    <w:rsid w:val="48AD79E8"/>
    <w:rsid w:val="48F03340"/>
    <w:rsid w:val="4908486B"/>
    <w:rsid w:val="49B06B1E"/>
    <w:rsid w:val="49DC5C4D"/>
    <w:rsid w:val="4A44006F"/>
    <w:rsid w:val="4B3450B1"/>
    <w:rsid w:val="4BAE4378"/>
    <w:rsid w:val="4BFB311F"/>
    <w:rsid w:val="4D3D092B"/>
    <w:rsid w:val="4DA31AFF"/>
    <w:rsid w:val="4DB34E2F"/>
    <w:rsid w:val="4FA7135F"/>
    <w:rsid w:val="50DE6FEF"/>
    <w:rsid w:val="513444D8"/>
    <w:rsid w:val="515756D7"/>
    <w:rsid w:val="52871060"/>
    <w:rsid w:val="52ED4007"/>
    <w:rsid w:val="54210D44"/>
    <w:rsid w:val="54227B28"/>
    <w:rsid w:val="55A27C63"/>
    <w:rsid w:val="55A710AE"/>
    <w:rsid w:val="560F1B9D"/>
    <w:rsid w:val="57BF2D4E"/>
    <w:rsid w:val="586A1F6A"/>
    <w:rsid w:val="58B74CBC"/>
    <w:rsid w:val="59671403"/>
    <w:rsid w:val="59760466"/>
    <w:rsid w:val="598A3C77"/>
    <w:rsid w:val="5B0418D0"/>
    <w:rsid w:val="5B2814D9"/>
    <w:rsid w:val="5D4D1D73"/>
    <w:rsid w:val="5D972077"/>
    <w:rsid w:val="5E8E770E"/>
    <w:rsid w:val="623B7383"/>
    <w:rsid w:val="63166D1A"/>
    <w:rsid w:val="65922BE0"/>
    <w:rsid w:val="65CF770C"/>
    <w:rsid w:val="6617592A"/>
    <w:rsid w:val="680622D3"/>
    <w:rsid w:val="6AB242D2"/>
    <w:rsid w:val="6AC87D14"/>
    <w:rsid w:val="6AF27A26"/>
    <w:rsid w:val="6B2D401B"/>
    <w:rsid w:val="6B557E6C"/>
    <w:rsid w:val="6B686E01"/>
    <w:rsid w:val="6C083654"/>
    <w:rsid w:val="6C094604"/>
    <w:rsid w:val="6C751B3B"/>
    <w:rsid w:val="6DC37643"/>
    <w:rsid w:val="6E182D60"/>
    <w:rsid w:val="6E350FFC"/>
    <w:rsid w:val="6E354925"/>
    <w:rsid w:val="6E4A295F"/>
    <w:rsid w:val="6EAE5472"/>
    <w:rsid w:val="6ED924EF"/>
    <w:rsid w:val="6FE03650"/>
    <w:rsid w:val="70926DFA"/>
    <w:rsid w:val="710B2708"/>
    <w:rsid w:val="724471CD"/>
    <w:rsid w:val="734653CB"/>
    <w:rsid w:val="74963E13"/>
    <w:rsid w:val="75292AD1"/>
    <w:rsid w:val="7553467E"/>
    <w:rsid w:val="760D37CC"/>
    <w:rsid w:val="79870010"/>
    <w:rsid w:val="79E2018B"/>
    <w:rsid w:val="7C7F737F"/>
    <w:rsid w:val="7CF20C20"/>
    <w:rsid w:val="7DD345AE"/>
    <w:rsid w:val="7E921C8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link w:val="17"/>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3">
    <w:name w:val="heading 3"/>
    <w:basedOn w:val="1"/>
    <w:next w:val="1"/>
    <w:link w:val="18"/>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4">
    <w:name w:val="heading 4"/>
    <w:basedOn w:val="1"/>
    <w:next w:val="1"/>
    <w:link w:val="19"/>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5">
    <w:name w:val="heading 5"/>
    <w:basedOn w:val="1"/>
    <w:next w:val="1"/>
    <w:link w:val="20"/>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99"/>
    <w:pPr>
      <w:ind w:firstLine="420" w:firstLineChars="200"/>
    </w:pPr>
  </w:style>
  <w:style w:type="paragraph" w:styleId="7">
    <w:name w:val="Body Text Indent"/>
    <w:basedOn w:val="1"/>
    <w:qFormat/>
    <w:uiPriority w:val="0"/>
    <w:pPr>
      <w:spacing w:after="120"/>
      <w:ind w:left="420" w:leftChars="200"/>
    </w:pPr>
    <w:rPr>
      <w:lang w:val="zh-CN"/>
    </w:rPr>
  </w:style>
  <w:style w:type="paragraph" w:styleId="8">
    <w:name w:val="Plain Text"/>
    <w:basedOn w:val="1"/>
    <w:next w:val="1"/>
    <w:qFormat/>
    <w:uiPriority w:val="0"/>
    <w:rPr>
      <w:rFonts w:ascii="宋体" w:hAnsi="Courier New"/>
      <w:szCs w:val="20"/>
    </w:rPr>
  </w:style>
  <w:style w:type="paragraph" w:styleId="9">
    <w:name w:val="Balloon Text"/>
    <w:basedOn w:val="1"/>
    <w:link w:val="39"/>
    <w:qFormat/>
    <w:uiPriority w:val="0"/>
    <w:rPr>
      <w:sz w:val="18"/>
      <w:szCs w:val="18"/>
    </w:rPr>
  </w:style>
  <w:style w:type="paragraph" w:styleId="10">
    <w:name w:val="footer"/>
    <w:basedOn w:val="1"/>
    <w:link w:val="16"/>
    <w:qFormat/>
    <w:uiPriority w:val="0"/>
    <w:pPr>
      <w:tabs>
        <w:tab w:val="center" w:pos="4153"/>
        <w:tab w:val="right" w:pos="8306"/>
      </w:tabs>
      <w:snapToGrid w:val="0"/>
      <w:jc w:val="left"/>
    </w:pPr>
    <w:rPr>
      <w:sz w:val="18"/>
      <w:szCs w:val="18"/>
    </w:rPr>
  </w:style>
  <w:style w:type="paragraph" w:styleId="11">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First Indent 2"/>
    <w:basedOn w:val="7"/>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character" w:customStyle="1" w:styleId="15">
    <w:name w:val="页眉 Char"/>
    <w:basedOn w:val="14"/>
    <w:link w:val="11"/>
    <w:qFormat/>
    <w:uiPriority w:val="0"/>
    <w:rPr>
      <w:kern w:val="2"/>
      <w:sz w:val="18"/>
      <w:szCs w:val="18"/>
    </w:rPr>
  </w:style>
  <w:style w:type="character" w:customStyle="1" w:styleId="16">
    <w:name w:val="页脚 Char"/>
    <w:basedOn w:val="14"/>
    <w:link w:val="10"/>
    <w:qFormat/>
    <w:uiPriority w:val="0"/>
    <w:rPr>
      <w:kern w:val="2"/>
      <w:sz w:val="18"/>
      <w:szCs w:val="18"/>
    </w:rPr>
  </w:style>
  <w:style w:type="character" w:customStyle="1" w:styleId="17">
    <w:name w:val="标题 2 Char"/>
    <w:basedOn w:val="14"/>
    <w:link w:val="2"/>
    <w:autoRedefine/>
    <w:qFormat/>
    <w:uiPriority w:val="0"/>
    <w:rPr>
      <w:rFonts w:ascii="Book Antiqua" w:hAnsi="Book Antiqua" w:eastAsia="黑体" w:cs="Book Antiqua"/>
      <w:bCs/>
      <w:sz w:val="36"/>
      <w:szCs w:val="36"/>
      <w:lang w:eastAsia="en-US"/>
    </w:rPr>
  </w:style>
  <w:style w:type="character" w:customStyle="1" w:styleId="18">
    <w:name w:val="标题 3 Char"/>
    <w:basedOn w:val="14"/>
    <w:link w:val="3"/>
    <w:qFormat/>
    <w:uiPriority w:val="0"/>
    <w:rPr>
      <w:rFonts w:ascii="Book Antiqua" w:hAnsi="Book Antiqua" w:eastAsia="黑体" w:cs="宋体"/>
      <w:sz w:val="32"/>
      <w:szCs w:val="32"/>
    </w:rPr>
  </w:style>
  <w:style w:type="character" w:customStyle="1" w:styleId="19">
    <w:name w:val="标题 4 Char"/>
    <w:basedOn w:val="14"/>
    <w:link w:val="4"/>
    <w:qFormat/>
    <w:uiPriority w:val="0"/>
    <w:rPr>
      <w:rFonts w:ascii="Book Antiqua" w:hAnsi="Book Antiqua" w:eastAsia="黑体" w:cs="宋体"/>
      <w:sz w:val="28"/>
      <w:szCs w:val="28"/>
    </w:rPr>
  </w:style>
  <w:style w:type="character" w:customStyle="1" w:styleId="20">
    <w:name w:val="标题 5 Char"/>
    <w:basedOn w:val="14"/>
    <w:link w:val="5"/>
    <w:qFormat/>
    <w:uiPriority w:val="0"/>
    <w:rPr>
      <w:rFonts w:ascii="Book Antiqua" w:hAnsi="Book Antiqua" w:eastAsia="黑体" w:cs="宋体"/>
      <w:sz w:val="24"/>
      <w:szCs w:val="24"/>
    </w:rPr>
  </w:style>
  <w:style w:type="paragraph" w:styleId="21">
    <w:name w:val="List Paragraph"/>
    <w:basedOn w:val="1"/>
    <w:link w:val="22"/>
    <w:qFormat/>
    <w:uiPriority w:val="34"/>
    <w:pPr>
      <w:ind w:firstLine="420" w:firstLineChars="200"/>
    </w:pPr>
    <w:rPr>
      <w:rFonts w:asciiTheme="minorHAnsi" w:hAnsiTheme="minorHAnsi" w:eastAsiaTheme="minorEastAsia" w:cstheme="minorBidi"/>
      <w:szCs w:val="22"/>
    </w:rPr>
  </w:style>
  <w:style w:type="character" w:customStyle="1" w:styleId="22">
    <w:name w:val="列出段落 Char"/>
    <w:link w:val="21"/>
    <w:qFormat/>
    <w:uiPriority w:val="34"/>
    <w:rPr>
      <w:rFonts w:asciiTheme="minorHAnsi" w:hAnsiTheme="minorHAnsi" w:eastAsiaTheme="minorEastAsia" w:cstheme="minorBidi"/>
      <w:kern w:val="2"/>
      <w:sz w:val="21"/>
      <w:szCs w:val="22"/>
    </w:rPr>
  </w:style>
  <w:style w:type="character" w:customStyle="1" w:styleId="23">
    <w:name w:val="Item Step in table Char Char"/>
    <w:link w:val="24"/>
    <w:qFormat/>
    <w:uiPriority w:val="0"/>
    <w:rPr>
      <w:rFonts w:cs="Arial"/>
      <w:bCs/>
      <w:szCs w:val="28"/>
    </w:rPr>
  </w:style>
  <w:style w:type="paragraph" w:customStyle="1" w:styleId="24">
    <w:name w:val="Item Step in table"/>
    <w:basedOn w:val="5"/>
    <w:link w:val="23"/>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5">
    <w:name w:val="Block Label"/>
    <w:basedOn w:val="1"/>
    <w:next w:val="1"/>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6">
    <w:name w:val="Table Description"/>
    <w:basedOn w:val="1"/>
    <w:next w:val="1"/>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7">
    <w:name w:val="Table Text Char"/>
    <w:link w:val="28"/>
    <w:qFormat/>
    <w:uiPriority w:val="0"/>
    <w:rPr>
      <w:rFonts w:cs="Arial"/>
      <w:szCs w:val="21"/>
    </w:rPr>
  </w:style>
  <w:style w:type="paragraph" w:customStyle="1" w:styleId="28">
    <w:name w:val="Table Text"/>
    <w:basedOn w:val="1"/>
    <w:link w:val="27"/>
    <w:qFormat/>
    <w:uiPriority w:val="0"/>
    <w:pPr>
      <w:topLinePunct/>
      <w:adjustRightInd w:val="0"/>
      <w:snapToGrid w:val="0"/>
      <w:spacing w:before="80" w:after="80" w:line="240" w:lineRule="atLeast"/>
      <w:jc w:val="left"/>
    </w:pPr>
    <w:rPr>
      <w:rFonts w:cs="Arial"/>
      <w:kern w:val="0"/>
      <w:sz w:val="20"/>
      <w:szCs w:val="21"/>
    </w:rPr>
  </w:style>
  <w:style w:type="paragraph" w:customStyle="1" w:styleId="29">
    <w:name w:val="Step"/>
    <w:basedOn w:val="1"/>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0">
    <w:name w:val="CAUTION Text Step"/>
    <w:basedOn w:val="1"/>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1">
    <w:name w:val="Sub Item Step in Tabl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2">
    <w:name w:val="Sub Item List in Table"/>
    <w:basedOn w:val="1"/>
    <w:autoRedefine/>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3">
    <w:name w:val="Sub Item Step in Table List"/>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4">
    <w:name w:val="Item List in Table"/>
    <w:basedOn w:val="1"/>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5">
    <w:name w:val="Figure Description"/>
    <w:next w:val="1"/>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6">
    <w:name w:val="Notes Text Step"/>
    <w:basedOn w:val="30"/>
    <w:qFormat/>
    <w:uiPriority w:val="0"/>
    <w:pPr>
      <w:numPr>
        <w:ilvl w:val="6"/>
      </w:numPr>
      <w:pBdr>
        <w:bottom w:val="none" w:color="auto" w:sz="0" w:space="0"/>
      </w:pBdr>
      <w:spacing w:before="40" w:line="200" w:lineRule="atLeast"/>
    </w:pPr>
    <w:rPr>
      <w:sz w:val="18"/>
      <w:szCs w:val="18"/>
    </w:rPr>
  </w:style>
  <w:style w:type="paragraph" w:customStyle="1" w:styleId="37">
    <w:name w:val="Notes Text Step in Tabl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8">
    <w:name w:val="Sub Item List in Table Step"/>
    <w:basedOn w:val="1"/>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39">
    <w:name w:val="批注框文本 Char"/>
    <w:basedOn w:val="14"/>
    <w:link w:val="9"/>
    <w:qFormat/>
    <w:uiPriority w:val="0"/>
    <w:rPr>
      <w:kern w:val="2"/>
      <w:sz w:val="18"/>
      <w:szCs w:val="18"/>
    </w:rPr>
  </w:style>
  <w:style w:type="paragraph" w:customStyle="1" w:styleId="40">
    <w:name w:val="样式 宋体 小四 行距: 1.5 倍行距 首行缩进:  2 字符"/>
    <w:basedOn w:val="1"/>
    <w:qFormat/>
    <w:uiPriority w:val="99"/>
    <w:pPr>
      <w:spacing w:line="360" w:lineRule="auto"/>
      <w:ind w:firstLine="480" w:firstLineChars="200"/>
    </w:pPr>
    <w:rPr>
      <w:rFonts w:ascii="Times New Roman" w:hAnsi="Times New Roman" w:cs="宋体"/>
    </w:rPr>
  </w:style>
  <w:style w:type="character" w:customStyle="1" w:styleId="41">
    <w:name w:val="font21"/>
    <w:basedOn w:val="14"/>
    <w:qFormat/>
    <w:uiPriority w:val="0"/>
    <w:rPr>
      <w:rFonts w:hint="eastAsia" w:ascii="宋体" w:hAnsi="宋体" w:eastAsia="宋体" w:cs="宋体"/>
      <w:color w:val="000000"/>
      <w:sz w:val="20"/>
      <w:szCs w:val="20"/>
      <w:u w:val="none"/>
    </w:rPr>
  </w:style>
  <w:style w:type="character" w:customStyle="1" w:styleId="42">
    <w:name w:val="font31"/>
    <w:basedOn w:val="14"/>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500</Words>
  <Characters>603</Characters>
  <Lines>61</Lines>
  <Paragraphs>17</Paragraphs>
  <TotalTime>11</TotalTime>
  <ScaleCrop>false</ScaleCrop>
  <LinksUpToDate>false</LinksUpToDate>
  <CharactersWithSpaces>672</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WPS_1595381563</cp:lastModifiedBy>
  <cp:lastPrinted>2022-10-20T06:50:00Z</cp:lastPrinted>
  <dcterms:modified xsi:type="dcterms:W3CDTF">2024-01-03T04:36:26Z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54683F8412CF471EA334CD25362B5CC7_13</vt:lpwstr>
  </property>
</Properties>
</file>