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default" w:ascii="Times New Roman" w:hAnsi="Times New Roman" w:eastAsia="宋体" w:cs="Times New Roman"/>
          <w:sz w:val="24"/>
          <w:szCs w:val="24"/>
        </w:rPr>
      </w:pPr>
      <w:r>
        <w:rPr>
          <w:rFonts w:hint="default" w:ascii="Times New Roman" w:hAnsi="Times New Roman" w:cs="Times New Roman"/>
          <w:b/>
          <w:color w:val="000000"/>
          <w:sz w:val="30"/>
          <w:szCs w:val="30"/>
          <w:lang w:val="en-US" w:eastAsia="zh-CN"/>
        </w:rPr>
        <w:t>广州北环高速公路收费站自动报警及劝返系统项目海事远程网络广播设备采购意向征集公告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1.1项目名称：广州北环高速公路收费站自动报警及劝返系统项目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593"/>
        <w:gridCol w:w="1317"/>
        <w:gridCol w:w="900"/>
        <w:gridCol w:w="797"/>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4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59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3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9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79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4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0"/>
                <w:szCs w:val="20"/>
                <w:u w:val="none"/>
                <w:lang w:val="en-US" w:eastAsia="zh-CN" w:bidi="ar"/>
              </w:rPr>
              <w:t>804-3-3</w:t>
            </w:r>
          </w:p>
        </w:tc>
        <w:tc>
          <w:tcPr>
            <w:tcW w:w="1593"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0"/>
                <w:szCs w:val="20"/>
                <w:u w:val="none"/>
                <w:lang w:val="en-US" w:eastAsia="zh-CN" w:bidi="ar"/>
              </w:rPr>
              <w:t>海事远程网络广播功放（80W）</w:t>
            </w:r>
          </w:p>
        </w:tc>
        <w:tc>
          <w:tcPr>
            <w:tcW w:w="1317"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90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7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采用高性能的MIPS+DSP处理，具有稳定可靠的特点，提供最完备的远程广播或播放背景音乐；标准机架式设计，适合于标准机柜内；设备采用嵌入式计算机技术和DSP音频处理技术设计；采用高速工业级芯片，启动时间小于1秒钟；额定功率：150W；输出方式：70V/100V定压输出；保护电路：直流输出、过载、过温、短路保护电路；具有线路（AUX）和话筒（MIC）输入，1路信号输出；各通道具有独立的音量调节；内置1路网络硬件音频解码模块，支持TCP/IP、UDP、IGMP(组播)协议；智能电源管理，无音乐或呼叫时，设备自动切断主电源，进入待机状态；待机功率小于3W，满足国家环保节能认证标准；内置双机热备接口，可支持功放的双机热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4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804-3-4</w:t>
            </w:r>
          </w:p>
        </w:tc>
        <w:tc>
          <w:tcPr>
            <w:tcW w:w="1593" w:type="dxa"/>
            <w:shd w:val="clear" w:color="auto" w:fill="auto"/>
            <w:vAlign w:val="center"/>
          </w:tcPr>
          <w:p>
            <w:pPr>
              <w:keepNext w:val="0"/>
              <w:keepLines w:val="0"/>
              <w:widowControl/>
              <w:suppressLineNumbers w:val="0"/>
              <w:jc w:val="left"/>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0"/>
                <w:szCs w:val="20"/>
                <w:u w:val="none"/>
                <w:lang w:val="en-US" w:eastAsia="zh-CN" w:bidi="ar"/>
              </w:rPr>
              <w:t>海事远程网络广播强声器（180DB）</w:t>
            </w:r>
          </w:p>
        </w:tc>
        <w:tc>
          <w:tcPr>
            <w:tcW w:w="1317"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900"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797"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具有实时调整声音方向的功能，即无需调整设备的安装角度，通过软件实现声音指向角度可调正负45度角度和距离调节；额定功耗：80W；工作电压：AC160-240 50Hz；输入灵敏度：1Vrms；频率响应：(700-16000)Hz；最大声压级 ：128dB ；波束宽度 (H×V) ：20° ×20° @2.5kHz/-6dB；语声传输距离： 30m / 95dB@50W；语言清晰度（STIPA）：0.82；外尺寸：150×153×901(mm)；采用铝合金外壳，具有防水防尘功能，支持户外全天候高温潮湿环境工作</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w:t>
      </w:r>
      <w:r>
        <w:rPr>
          <w:rFonts w:hint="eastAsia" w:ascii="Times New Roman" w:hAnsi="Times New Roman" w:cs="Times New Roman"/>
          <w:bCs/>
          <w:snapToGrid w:val="0"/>
          <w:kern w:val="0"/>
          <w:sz w:val="24"/>
          <w:szCs w:val="24"/>
          <w:lang w:val="en-US" w:eastAsia="zh-CN"/>
        </w:rPr>
        <w:t>指导安装费、调试费、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ascii="Times New Roman" w:hAnsi="Times New Roman" w:cs="Times New Roman"/>
          <w:bCs/>
          <w:snapToGrid w:val="0"/>
          <w:kern w:val="0"/>
          <w:sz w:val="24"/>
          <w:szCs w:val="24"/>
          <w:lang w:val="en-US" w:eastAsia="zh-CN"/>
        </w:rPr>
        <w:t>152666.66</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ascii="Times New Roman" w:hAnsi="Times New Roman"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ascii="Times New Roman" w:hAnsi="Times New Roman" w:cs="Times New Roman"/>
          <w:color w:val="000000"/>
          <w:sz w:val="24"/>
          <w:szCs w:val="24"/>
          <w:u w:val="single"/>
          <w:lang w:val="en-US" w:eastAsia="zh-CN"/>
        </w:rPr>
        <w:t>28</w:t>
      </w:r>
      <w:r>
        <w:rPr>
          <w:rFonts w:hint="default" w:ascii="Times New Roman" w:hAnsi="Times New Roman" w:eastAsia="宋体" w:cs="Times New Roman"/>
          <w:color w:val="000000"/>
          <w:sz w:val="24"/>
          <w:szCs w:val="24"/>
          <w:u w:val="single"/>
        </w:rPr>
        <w:t>日</w:t>
      </w:r>
      <w:r>
        <w:rPr>
          <w:rFonts w:hint="default" w:ascii="Times New Roman" w:hAnsi="Times New Roman" w:cs="Times New Roman"/>
          <w:color w:val="000000"/>
          <w:sz w:val="24"/>
          <w:szCs w:val="24"/>
          <w:u w:val="single"/>
          <w:lang w:val="en-US" w:eastAsia="zh-CN"/>
        </w:rPr>
        <w:t>1</w:t>
      </w:r>
      <w:r>
        <w:rPr>
          <w:rFonts w:hint="eastAsia" w:ascii="Times New Roman" w:hAnsi="Times New Roman"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ascii="Times New Roman" w:hAnsi="Times New Roman" w:cs="Times New Roman"/>
          <w:color w:val="000000"/>
          <w:sz w:val="24"/>
          <w:szCs w:val="24"/>
          <w:lang w:val="en-US" w:eastAsia="zh-CN"/>
        </w:rPr>
        <w:t>1204355776</w:t>
      </w:r>
      <w:r>
        <w:rPr>
          <w:rFonts w:hint="default" w:ascii="Times New Roman" w:hAnsi="Times New Roman" w:eastAsia="宋体" w:cs="Times New Roman"/>
          <w:snapToGrid w:val="0"/>
          <w:color w:val="000000"/>
          <w:kern w:val="0"/>
          <w:sz w:val="24"/>
          <w:szCs w:val="24"/>
        </w:rPr>
        <w:t>@</w:t>
      </w:r>
      <w:r>
        <w:rPr>
          <w:rFonts w:hint="default" w:ascii="Times New Roman" w:hAnsi="Times New Roman"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ascii="Times New Roman" w:hAnsi="Times New Roman" w:cs="Times New Roman"/>
          <w:color w:val="000000"/>
          <w:sz w:val="24"/>
          <w:szCs w:val="24"/>
          <w:lang w:val="en-US" w:eastAsia="zh-CN"/>
        </w:rPr>
        <w:t>刘</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w:t>
      </w:r>
      <w:bookmarkStart w:id="3" w:name="_GoBack"/>
      <w:bookmarkEnd w:id="3"/>
      <w:r>
        <w:rPr>
          <w:rFonts w:hint="default" w:ascii="Times New Roman" w:hAnsi="Times New Roman" w:eastAsia="宋体" w:cs="Times New Roman"/>
          <w:color w:val="000000"/>
          <w:sz w:val="24"/>
          <w:szCs w:val="24"/>
        </w:rPr>
        <w:t xml:space="preserve">                          2023年</w:t>
      </w:r>
      <w:r>
        <w:rPr>
          <w:rFonts w:hint="default" w:ascii="Times New Roman" w:hAnsi="Times New Roman" w:cs="Times New Roman"/>
          <w:color w:val="000000"/>
          <w:sz w:val="24"/>
          <w:szCs w:val="24"/>
          <w:lang w:val="en-US" w:eastAsia="zh-CN"/>
        </w:rPr>
        <w:t>1</w:t>
      </w:r>
      <w:r>
        <w:rPr>
          <w:rFonts w:hint="eastAsia" w:ascii="Times New Roman" w:hAnsi="Times New Roman" w:cs="Times New Roman"/>
          <w:color w:val="000000"/>
          <w:sz w:val="24"/>
          <w:szCs w:val="24"/>
          <w:lang w:val="en-US" w:eastAsia="zh-CN"/>
        </w:rPr>
        <w:t>2</w:t>
      </w:r>
      <w:r>
        <w:rPr>
          <w:rFonts w:hint="default" w:ascii="Times New Roman" w:hAnsi="Times New Roman" w:eastAsia="宋体" w:cs="Times New Roman"/>
          <w:color w:val="000000"/>
          <w:sz w:val="24"/>
          <w:szCs w:val="24"/>
        </w:rPr>
        <w:t>月</w:t>
      </w:r>
      <w:r>
        <w:rPr>
          <w:rFonts w:hint="eastAsia" w:ascii="Times New Roman" w:hAnsi="Times New Roman" w:cs="Times New Roman"/>
          <w:color w:val="000000"/>
          <w:sz w:val="24"/>
          <w:szCs w:val="24"/>
          <w:lang w:val="en-US" w:eastAsia="zh-CN"/>
        </w:rPr>
        <w:t>25</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23D1FC9"/>
    <w:rsid w:val="12B476A3"/>
    <w:rsid w:val="12ED5CBA"/>
    <w:rsid w:val="13AA7D91"/>
    <w:rsid w:val="140B63F8"/>
    <w:rsid w:val="14A67C99"/>
    <w:rsid w:val="14C447F8"/>
    <w:rsid w:val="156452D7"/>
    <w:rsid w:val="17471A1A"/>
    <w:rsid w:val="176F6C9D"/>
    <w:rsid w:val="17936E30"/>
    <w:rsid w:val="18606150"/>
    <w:rsid w:val="19B32EC3"/>
    <w:rsid w:val="1A071A40"/>
    <w:rsid w:val="1A786886"/>
    <w:rsid w:val="1CC7757C"/>
    <w:rsid w:val="1D5379E4"/>
    <w:rsid w:val="1DC008E5"/>
    <w:rsid w:val="1DD86320"/>
    <w:rsid w:val="1E2A6DD3"/>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3D092B"/>
    <w:rsid w:val="4DA31AFF"/>
    <w:rsid w:val="4DB34E2F"/>
    <w:rsid w:val="4FA7135F"/>
    <w:rsid w:val="50DE6FEF"/>
    <w:rsid w:val="513444D8"/>
    <w:rsid w:val="515756D7"/>
    <w:rsid w:val="522B1438"/>
    <w:rsid w:val="52871060"/>
    <w:rsid w:val="52ED4007"/>
    <w:rsid w:val="54210D44"/>
    <w:rsid w:val="54227B28"/>
    <w:rsid w:val="55A27C63"/>
    <w:rsid w:val="55A710AE"/>
    <w:rsid w:val="560F1B9D"/>
    <w:rsid w:val="57BF2D4E"/>
    <w:rsid w:val="586A1F6A"/>
    <w:rsid w:val="58B74CBC"/>
    <w:rsid w:val="59671403"/>
    <w:rsid w:val="598A3C77"/>
    <w:rsid w:val="5B0418D0"/>
    <w:rsid w:val="5B2067C1"/>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89B25C4"/>
    <w:rsid w:val="79870010"/>
    <w:rsid w:val="79E2018B"/>
    <w:rsid w:val="7B340A24"/>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500</Words>
  <Characters>603</Characters>
  <Lines>61</Lines>
  <Paragraphs>17</Paragraphs>
  <TotalTime>15</TotalTime>
  <ScaleCrop>false</ScaleCrop>
  <LinksUpToDate>false</LinksUpToDate>
  <CharactersWithSpaces>672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2023-12-25T08:30:57Z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