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北二环改扩建工程JS1标中心试验室极速专线宽带安装服务询价意向征集公告</w:t>
      </w:r>
    </w:p>
    <w:p>
      <w:pPr>
        <w:topLinePunct/>
        <w:spacing w:line="360" w:lineRule="auto"/>
        <w:outlineLvl w:val="1"/>
        <w:rPr>
          <w:rFonts w:ascii="Times New Roman" w:hAnsi="Times New Roman" w:eastAsia="宋体" w:cs="Times New Roman"/>
          <w:color w:val="auto"/>
          <w:sz w:val="24"/>
          <w:u w:val="single"/>
        </w:rPr>
      </w:pPr>
      <w:r>
        <w:rPr>
          <w:rFonts w:ascii="Times New Roman" w:hAnsi="Times New Roman" w:eastAsia="宋体" w:cs="Times New Roman"/>
          <w:b/>
          <w:color w:val="auto"/>
          <w:sz w:val="28"/>
          <w:szCs w:val="28"/>
        </w:rPr>
        <w:t>1</w:t>
      </w:r>
      <w:r>
        <w:rPr>
          <w:rFonts w:hint="eastAsia" w:ascii="Times New Roman" w:hAnsi="Times New Roman" w:eastAsia="宋体" w:cs="Times New Roman"/>
          <w:color w:val="auto"/>
          <w:sz w:val="28"/>
          <w:szCs w:val="28"/>
        </w:rPr>
        <w:t>．</w:t>
      </w:r>
      <w:r>
        <w:rPr>
          <w:rFonts w:hint="eastAsia" w:ascii="Times New Roman" w:hAnsi="Times New Roman" w:eastAsia="宋体" w:cs="Times New Roman"/>
          <w:b/>
          <w:snapToGrid w:val="0"/>
          <w:color w:val="auto"/>
          <w:kern w:val="0"/>
          <w:sz w:val="24"/>
        </w:rPr>
        <w:t>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rPr>
        <w:t>概况</w:t>
      </w:r>
    </w:p>
    <w:p>
      <w:pPr>
        <w:wordWrap w:val="0"/>
        <w:topLinePunct/>
        <w:spacing w:line="360" w:lineRule="auto"/>
        <w:ind w:firstLine="566" w:firstLineChars="236"/>
        <w:rPr>
          <w:rFonts w:hint="eastAsia" w:ascii="Times New Roman" w:hAnsi="Times New Roman" w:eastAsia="宋体" w:cs="Times New Roman"/>
          <w:color w:val="auto"/>
          <w:sz w:val="24"/>
          <w:lang w:eastAsia="zh-CN"/>
        </w:rPr>
      </w:pPr>
      <w:r>
        <w:rPr>
          <w:rFonts w:ascii="Times New Roman" w:hAnsi="Times New Roman" w:eastAsia="宋体" w:cs="Times New Roman"/>
          <w:bCs/>
          <w:snapToGrid w:val="0"/>
          <w:color w:val="auto"/>
          <w:kern w:val="0"/>
          <w:sz w:val="24"/>
        </w:rPr>
        <w:t>1.1</w:t>
      </w:r>
      <w:r>
        <w:rPr>
          <w:rFonts w:hint="eastAsia" w:ascii="Times New Roman" w:hAnsi="Times New Roman" w:eastAsia="宋体" w:cs="Times New Roman"/>
          <w:bCs/>
          <w:snapToGrid w:val="0"/>
          <w:color w:val="auto"/>
          <w:kern w:val="0"/>
          <w:sz w:val="24"/>
        </w:rPr>
        <w:t>项目概况、范围：</w:t>
      </w:r>
      <w:r>
        <w:rPr>
          <w:rFonts w:hint="eastAsia" w:ascii="Times New Roman" w:hAnsi="Times New Roman" w:eastAsia="宋体" w:cs="Times New Roman"/>
          <w:bCs/>
          <w:snapToGrid w:val="0"/>
          <w:color w:val="auto"/>
          <w:kern w:val="0"/>
          <w:sz w:val="24"/>
          <w:lang w:eastAsia="zh-CN"/>
        </w:rPr>
        <w:t>对</w:t>
      </w:r>
      <w:r>
        <w:rPr>
          <w:rFonts w:hint="eastAsia" w:ascii="Times New Roman" w:hAnsi="Times New Roman" w:eastAsia="宋体" w:cs="Times New Roman"/>
          <w:bCs/>
          <w:snapToGrid w:val="0"/>
          <w:color w:val="auto"/>
          <w:kern w:val="0"/>
          <w:sz w:val="24"/>
          <w:lang w:val="en-US" w:eastAsia="zh-CN"/>
        </w:rPr>
        <w:t>北二环中心试验室进行网络专线宽带安装，保证中心试验室网络通畅，满足中心试验室带宽的网络需求，网络专线安装需配备一个公网IP，专线速率需达到上行40M，下行200M。</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1.2服务地点：广州市白云区。</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1.3服务期：</w:t>
      </w:r>
      <w:r>
        <w:rPr>
          <w:rFonts w:hint="eastAsia" w:cs="Times New Roman"/>
          <w:color w:val="auto"/>
          <w:sz w:val="24"/>
          <w:highlight w:val="none"/>
          <w:lang w:val="en-US" w:eastAsia="zh-CN"/>
        </w:rPr>
        <w:t>60个月</w:t>
      </w:r>
      <w:r>
        <w:rPr>
          <w:rFonts w:hint="eastAsia" w:ascii="Times New Roman" w:hAnsi="Times New Roman" w:eastAsia="宋体" w:cs="Times New Roman"/>
          <w:color w:val="auto"/>
          <w:sz w:val="24"/>
          <w:highlight w:val="none"/>
          <w:lang w:val="en-US" w:eastAsia="zh-CN"/>
        </w:rPr>
        <w:t>。</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1.4最高响应限价：</w:t>
      </w:r>
      <w:r>
        <w:rPr>
          <w:rFonts w:hint="eastAsia" w:cs="Times New Roman"/>
          <w:color w:val="auto"/>
          <w:sz w:val="24"/>
          <w:highlight w:val="none"/>
          <w:lang w:val="en-US" w:eastAsia="zh-CN"/>
        </w:rPr>
        <w:t>7.8</w:t>
      </w:r>
      <w:r>
        <w:rPr>
          <w:rFonts w:hint="eastAsia" w:ascii="Times New Roman" w:hAnsi="Times New Roman" w:eastAsia="宋体" w:cs="Times New Roman"/>
          <w:color w:val="auto"/>
          <w:sz w:val="24"/>
          <w:highlight w:val="none"/>
          <w:lang w:val="en-US" w:eastAsia="zh-CN"/>
        </w:rPr>
        <w:t>万元。</w:t>
      </w:r>
    </w:p>
    <w:p>
      <w:pPr>
        <w:topLinePunct/>
        <w:spacing w:line="360" w:lineRule="auto"/>
        <w:outlineLvl w:val="1"/>
        <w:rPr>
          <w:rFonts w:hint="default"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2</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技术需求</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2.1服务要求：在当地应有常驻维修服务人员，可随时到场维修；</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2.2</w:t>
      </w:r>
      <w:r>
        <w:rPr>
          <w:rFonts w:hint="eastAsia" w:cs="Times New Roman"/>
          <w:color w:val="auto"/>
          <w:sz w:val="24"/>
          <w:highlight w:val="none"/>
          <w:lang w:val="en-US" w:eastAsia="zh-CN"/>
        </w:rPr>
        <w:t>质量</w:t>
      </w:r>
      <w:r>
        <w:rPr>
          <w:rFonts w:hint="eastAsia" w:ascii="Times New Roman" w:hAnsi="Times New Roman" w:eastAsia="宋体" w:cs="Times New Roman"/>
          <w:color w:val="auto"/>
          <w:sz w:val="24"/>
          <w:highlight w:val="none"/>
          <w:lang w:val="en-US" w:eastAsia="zh-CN"/>
        </w:rPr>
        <w:t>标准：符合国家及省、市有关合格标准，符合规范及采购人有关要求</w:t>
      </w:r>
      <w:r>
        <w:rPr>
          <w:rFonts w:hint="eastAsia" w:cs="Times New Roman"/>
          <w:color w:val="auto"/>
          <w:sz w:val="24"/>
          <w:highlight w:val="none"/>
          <w:lang w:val="en-US" w:eastAsia="zh-CN"/>
        </w:rPr>
        <w:t>；</w:t>
      </w:r>
    </w:p>
    <w:p>
      <w:pPr>
        <w:numPr>
          <w:ilvl w:val="0"/>
          <w:numId w:val="1"/>
        </w:numPr>
        <w:topLinePunct/>
        <w:spacing w:line="360" w:lineRule="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3.1本次询价要求供应商具有独立法人资格，持有工商行政管理部门颁发的有效的营业执照；在人员、设备、资金等方面具有相应的施工能力的生产厂家或其授权代理商，并具有满足本项目实施的能力；有同类型设备长期维修经验。</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3.2本次询价不接受联合体报价；</w:t>
      </w:r>
    </w:p>
    <w:p>
      <w:pPr>
        <w:tabs>
          <w:tab w:val="center" w:pos="4153"/>
        </w:tabs>
        <w:topLinePunct/>
        <w:spacing w:line="360" w:lineRule="auto"/>
        <w:ind w:firstLine="566" w:firstLineChars="236"/>
        <w:rPr>
          <w:rFonts w:hint="default"/>
          <w:lang w:val="en-US" w:eastAsia="zh-CN"/>
        </w:rPr>
      </w:pPr>
      <w:r>
        <w:rPr>
          <w:rFonts w:hint="default"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与采购人存在利害关系可能影响询价公正性的法人，不得参加报价；若存在单位负责人</w:t>
      </w:r>
      <w:r>
        <w:rPr>
          <w:rFonts w:hint="default" w:ascii="Times New Roman" w:hAnsi="Times New Roman" w:eastAsia="宋体" w:cs="Times New Roman"/>
          <w:color w:val="auto"/>
          <w:sz w:val="24"/>
          <w:highlight w:val="none"/>
          <w:vertAlign w:val="superscript"/>
          <w:lang w:val="en-US" w:eastAsia="zh-CN"/>
        </w:rPr>
        <w:footnoteReference w:id="0"/>
      </w:r>
      <w:r>
        <w:rPr>
          <w:rFonts w:hint="default" w:ascii="Times New Roman" w:hAnsi="Times New Roman" w:eastAsia="宋体" w:cs="Times New Roman"/>
          <w:color w:val="auto"/>
          <w:sz w:val="24"/>
          <w:highlight w:val="none"/>
          <w:lang w:val="en-US" w:eastAsia="zh-CN"/>
        </w:rPr>
        <w:t>为同一人、或者存在控股</w:t>
      </w:r>
      <w:r>
        <w:rPr>
          <w:rFonts w:hint="default" w:ascii="Times New Roman" w:hAnsi="Times New Roman" w:eastAsia="宋体" w:cs="Times New Roman"/>
          <w:color w:val="auto"/>
          <w:sz w:val="24"/>
          <w:highlight w:val="none"/>
          <w:vertAlign w:val="superscript"/>
          <w:lang w:val="en-US" w:eastAsia="zh-CN"/>
        </w:rPr>
        <w:footnoteReference w:id="1"/>
      </w:r>
      <w:r>
        <w:rPr>
          <w:rFonts w:hint="default" w:ascii="Times New Roman" w:hAnsi="Times New Roman" w:eastAsia="宋体" w:cs="Times New Roman"/>
          <w:color w:val="auto"/>
          <w:sz w:val="24"/>
          <w:highlight w:val="none"/>
          <w:lang w:val="en-US" w:eastAsia="zh-CN"/>
        </w:rPr>
        <w:t>、管理关系</w:t>
      </w:r>
      <w:r>
        <w:rPr>
          <w:rFonts w:hint="default" w:ascii="Times New Roman" w:hAnsi="Times New Roman" w:eastAsia="宋体" w:cs="Times New Roman"/>
          <w:color w:val="auto"/>
          <w:sz w:val="24"/>
          <w:highlight w:val="none"/>
          <w:vertAlign w:val="superscript"/>
          <w:lang w:val="en-US" w:eastAsia="zh-CN"/>
        </w:rPr>
        <w:footnoteReference w:id="2"/>
      </w:r>
      <w:r>
        <w:rPr>
          <w:rFonts w:hint="default" w:ascii="Times New Roman" w:hAnsi="Times New Roman" w:eastAsia="宋体" w:cs="Times New Roman"/>
          <w:color w:val="auto"/>
          <w:sz w:val="24"/>
          <w:highlight w:val="none"/>
          <w:lang w:val="en-US" w:eastAsia="zh-CN"/>
        </w:rPr>
        <w:t>的不同单位、不得同时参加本次询价采购项目的报价，否则均按废标处理。</w:t>
      </w:r>
    </w:p>
    <w:p>
      <w:pPr>
        <w:tabs>
          <w:tab w:val="center" w:pos="4153"/>
        </w:tabs>
        <w:topLinePunct/>
        <w:spacing w:line="360" w:lineRule="auto"/>
        <w:ind w:firstLine="566" w:firstLineChars="236"/>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3.4信用信誉良好，具备履行本项目服务的能力；</w:t>
      </w:r>
    </w:p>
    <w:p>
      <w:pPr>
        <w:topLinePunct/>
        <w:spacing w:line="360" w:lineRule="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4．响应回执的递交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12</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22</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bookmarkStart w:id="3" w:name="_GoBack"/>
      <w:bookmarkEnd w:id="3"/>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topLinePunct/>
        <w:spacing w:line="360" w:lineRule="auto"/>
        <w:outlineLvl w:val="1"/>
        <w:rPr>
          <w:rFonts w:ascii="Times New Roman" w:hAnsi="Times New Roman" w:eastAsia="宋体" w:cs="Times New Roman"/>
          <w:b/>
          <w:snapToGrid w:val="0"/>
          <w:color w:val="000000"/>
          <w:kern w:val="0"/>
          <w:sz w:val="24"/>
        </w:rPr>
      </w:pPr>
      <w:bookmarkStart w:id="0" w:name="_Toc332965960"/>
      <w:bookmarkStart w:id="1" w:name="_Toc332793891"/>
      <w:bookmarkStart w:id="2"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0"/>
      <w:bookmarkEnd w:id="1"/>
      <w:bookmarkEnd w:id="2"/>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  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topLinePunct/>
        <w:spacing w:line="360" w:lineRule="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topLinePunct/>
        <w:spacing w:line="360" w:lineRule="auto"/>
        <w:jc w:val="right"/>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topLinePunct/>
        <w:spacing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 xml:space="preserve">                                              </w:t>
      </w: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12</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20</w:t>
      </w:r>
      <w:r>
        <w:rPr>
          <w:rFonts w:hint="eastAsia" w:ascii="Times New Roman" w:hAnsi="Times New Roman" w:eastAsia="宋体" w:cs="Times New Roman"/>
          <w:color w:val="000000"/>
          <w:sz w:val="24"/>
          <w:highlight w:val="none"/>
        </w:rPr>
        <w:t>日</w:t>
      </w:r>
    </w:p>
    <w:p>
      <w:pPr>
        <w:rPr>
          <w:rFonts w:ascii="Times New Roman" w:hAnsi="Times New Roman" w:eastAsia="宋体" w:cs="Times New Roman"/>
        </w:rPr>
      </w:pPr>
      <w:r>
        <w:rPr>
          <w:rFonts w:ascii="Times New Roman" w:hAnsi="Times New Roman" w:eastAsia="宋体" w:cs="Times New Roman"/>
        </w:rPr>
        <w:br w:type="page"/>
      </w:r>
    </w:p>
    <w:p>
      <w:pPr>
        <w:topLinePunct w:val="0"/>
        <w:spacing w:before="157" w:beforeLines="50" w:line="360" w:lineRule="auto"/>
        <w:jc w:val="center"/>
        <w:rPr>
          <w:rFonts w:hint="default" w:ascii="Times New Roman" w:hAnsi="Times New Roman" w:eastAsia="宋体" w:cs="Times New Roman"/>
          <w:b w:val="0"/>
          <w:bCs w:val="0"/>
          <w:snapToGrid/>
          <w:kern w:val="2"/>
          <w:sz w:val="44"/>
          <w:szCs w:val="24"/>
          <w:highlight w:val="none"/>
        </w:rPr>
      </w:pPr>
      <w:r>
        <w:rPr>
          <w:rFonts w:hint="default" w:ascii="Times New Roman" w:hAnsi="Times New Roman" w:eastAsia="宋体" w:cs="Times New Roman"/>
          <w:b w:val="0"/>
          <w:bCs w:val="0"/>
          <w:snapToGrid/>
          <w:kern w:val="2"/>
          <w:sz w:val="44"/>
          <w:szCs w:val="24"/>
          <w:highlight w:val="none"/>
          <w:lang w:val="en-US" w:eastAsia="zh-CN"/>
        </w:rPr>
        <w:t xml:space="preserve">响 应 </w:t>
      </w:r>
      <w:r>
        <w:rPr>
          <w:rFonts w:hint="default" w:ascii="Times New Roman" w:hAnsi="Times New Roman" w:eastAsia="宋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宋体" w:cs="Times New Roman"/>
          <w:snapToGrid/>
          <w:kern w:val="2"/>
          <w:sz w:val="44"/>
          <w:szCs w:val="24"/>
          <w:highlight w:val="none"/>
        </w:rPr>
      </w:pPr>
      <w:r>
        <w:rPr>
          <w:rFonts w:hint="default" w:ascii="Times New Roman" w:hAnsi="Times New Roman" w:eastAsia="宋体" w:cs="Times New Roman"/>
          <w:kern w:val="0"/>
          <w:sz w:val="28"/>
          <w:szCs w:val="44"/>
          <w:highlight w:val="none"/>
          <w:lang w:val="en-US" w:eastAsia="zh-CN"/>
        </w:rPr>
        <w:t>（</w:t>
      </w:r>
      <w:r>
        <w:rPr>
          <w:rFonts w:ascii="Times New Roman" w:hAnsi="Times New Roman" w:eastAsia="宋体" w:cs="Times New Roman"/>
          <w:kern w:val="0"/>
          <w:sz w:val="28"/>
          <w:szCs w:val="44"/>
          <w:highlight w:val="none"/>
        </w:rPr>
        <w:t>仅供参考</w:t>
      </w:r>
      <w:r>
        <w:rPr>
          <w:rFonts w:hint="default" w:ascii="Times New Roman" w:hAnsi="Times New Roman" w:eastAsia="宋体" w:cs="Times New Roman"/>
          <w:kern w:val="0"/>
          <w:sz w:val="28"/>
          <w:szCs w:val="44"/>
          <w:highlight w:val="none"/>
          <w:lang w:val="en-US" w:eastAsia="zh-CN"/>
        </w:rPr>
        <w:t>）</w:t>
      </w:r>
    </w:p>
    <w:p>
      <w:pPr>
        <w:topLinePunct/>
        <w:spacing w:line="480" w:lineRule="auto"/>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lang w:val="en-US" w:eastAsia="zh-CN"/>
        </w:rPr>
        <w:t>广州诚安路桥检测</w:t>
      </w:r>
      <w:r>
        <w:rPr>
          <w:rFonts w:hint="eastAsia" w:ascii="Times New Roman" w:hAnsi="Times New Roman" w:eastAsia="宋体" w:cs="Times New Roman"/>
          <w:snapToGrid w:val="0"/>
          <w:color w:val="000000"/>
          <w:kern w:val="0"/>
          <w:sz w:val="28"/>
          <w:szCs w:val="28"/>
          <w:highlight w:val="none"/>
          <w:lang w:eastAsia="zh-CN"/>
        </w:rPr>
        <w:t>有限公司</w:t>
      </w:r>
      <w:r>
        <w:rPr>
          <w:rFonts w:hint="eastAsia" w:ascii="Times New Roman" w:hAnsi="Times New Roman" w:eastAsia="宋体" w:cs="Times New Roman"/>
          <w:snapToGrid w:val="0"/>
          <w:color w:val="000000"/>
          <w:kern w:val="0"/>
          <w:sz w:val="28"/>
          <w:szCs w:val="28"/>
          <w:highlight w:val="none"/>
        </w:rPr>
        <w:t>：</w:t>
      </w:r>
    </w:p>
    <w:p>
      <w:pPr>
        <w:topLinePunct/>
        <w:spacing w:line="480" w:lineRule="auto"/>
        <w:ind w:firstLine="560" w:firstLineChars="2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我</w:t>
      </w:r>
      <w:r>
        <w:rPr>
          <w:rFonts w:hint="eastAsia" w:ascii="Times New Roman" w:hAnsi="Times New Roman" w:eastAsia="宋体" w:cs="Times New Roman"/>
          <w:snapToGrid w:val="0"/>
          <w:color w:val="000000"/>
          <w:kern w:val="0"/>
          <w:sz w:val="28"/>
          <w:szCs w:val="28"/>
          <w:highlight w:val="none"/>
          <w:lang w:val="en-US" w:eastAsia="zh-CN"/>
        </w:rPr>
        <w:t>单位</w:t>
      </w:r>
      <w:r>
        <w:rPr>
          <w:rFonts w:hint="eastAsia" w:ascii="Times New Roman" w:hAnsi="Times New Roman" w:eastAsia="宋体" w:cs="Times New Roman"/>
          <w:snapToGrid w:val="0"/>
          <w:color w:val="000000"/>
          <w:kern w:val="0"/>
          <w:sz w:val="28"/>
          <w:szCs w:val="28"/>
          <w:highlight w:val="none"/>
        </w:rPr>
        <w:t>于</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年</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月</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日</w:t>
      </w:r>
      <w:r>
        <w:rPr>
          <w:rFonts w:hint="eastAsia" w:ascii="Times New Roman" w:hAnsi="Times New Roman" w:eastAsia="宋体" w:cs="Times New Roman"/>
          <w:snapToGrid w:val="0"/>
          <w:color w:val="000000"/>
          <w:kern w:val="0"/>
          <w:sz w:val="28"/>
          <w:szCs w:val="28"/>
          <w:highlight w:val="none"/>
          <w:lang w:val="en-US" w:eastAsia="zh-CN"/>
        </w:rPr>
        <w:t>在广州市交正工程咨询有限公司网站获取</w:t>
      </w:r>
      <w:r>
        <w:rPr>
          <w:rFonts w:hint="eastAsia" w:ascii="Times New Roman" w:hAnsi="Times New Roman" w:eastAsia="宋体" w:cs="Times New Roman"/>
          <w:snapToGrid w:val="0"/>
          <w:color w:val="000000"/>
          <w:kern w:val="0"/>
          <w:sz w:val="28"/>
          <w:szCs w:val="28"/>
          <w:highlight w:val="none"/>
        </w:rPr>
        <w:t>到贵单位发</w:t>
      </w:r>
      <w:r>
        <w:rPr>
          <w:rFonts w:hint="eastAsia" w:ascii="Times New Roman" w:hAnsi="Times New Roman" w:eastAsia="宋体" w:cs="Times New Roman"/>
          <w:snapToGrid w:val="0"/>
          <w:color w:val="000000"/>
          <w:kern w:val="0"/>
          <w:sz w:val="28"/>
          <w:szCs w:val="28"/>
          <w:highlight w:val="none"/>
          <w:lang w:val="en-US" w:eastAsia="zh-CN"/>
        </w:rPr>
        <w:t>布</w:t>
      </w:r>
      <w:r>
        <w:rPr>
          <w:rFonts w:hint="eastAsia" w:ascii="Times New Roman" w:hAnsi="Times New Roman" w:eastAsia="宋体" w:cs="Times New Roman"/>
          <w:snapToGrid w:val="0"/>
          <w:color w:val="000000"/>
          <w:kern w:val="0"/>
          <w:sz w:val="28"/>
          <w:szCs w:val="28"/>
          <w:highlight w:val="none"/>
        </w:rPr>
        <w:t>《</w:t>
      </w:r>
      <w:r>
        <w:rPr>
          <w:rFonts w:hint="eastAsia" w:ascii="Times New Roman" w:hAnsi="Times New Roman" w:eastAsia="宋体" w:cs="Times New Roman"/>
          <w:snapToGrid w:val="0"/>
          <w:color w:val="000000"/>
          <w:kern w:val="0"/>
          <w:sz w:val="28"/>
          <w:szCs w:val="28"/>
          <w:highlight w:val="none"/>
          <w:u w:val="single"/>
          <w:lang w:eastAsia="zh-CN"/>
        </w:rPr>
        <w:t xml:space="preserve"> </w:t>
      </w:r>
      <w:r>
        <w:rPr>
          <w:rFonts w:hint="eastAsia" w:ascii="Times New Roman" w:hAnsi="Times New Roman" w:eastAsia="宋体" w:cs="Times New Roman"/>
          <w:snapToGrid w:val="0"/>
          <w:color w:val="000000"/>
          <w:kern w:val="0"/>
          <w:sz w:val="28"/>
          <w:szCs w:val="28"/>
          <w:highlight w:val="none"/>
          <w:u w:val="single"/>
          <w:lang w:val="en-US" w:eastAsia="zh-CN"/>
        </w:rPr>
        <w:t xml:space="preserve">北二环改扩建工程JS1标中心试验室极速专线宽带安装服务 </w:t>
      </w:r>
      <w:r>
        <w:rPr>
          <w:rFonts w:hint="eastAsia" w:ascii="Times New Roman" w:hAnsi="Times New Roman" w:eastAsia="宋体" w:cs="Times New Roman"/>
          <w:snapToGrid w:val="0"/>
          <w:color w:val="000000"/>
          <w:kern w:val="0"/>
          <w:sz w:val="28"/>
          <w:szCs w:val="28"/>
          <w:highlight w:val="none"/>
        </w:rPr>
        <w:t>》采购</w:t>
      </w:r>
      <w:r>
        <w:rPr>
          <w:rFonts w:hint="eastAsia" w:ascii="Times New Roman" w:hAnsi="Times New Roman" w:eastAsia="宋体" w:cs="Times New Roman"/>
          <w:snapToGrid w:val="0"/>
          <w:color w:val="000000"/>
          <w:kern w:val="0"/>
          <w:sz w:val="28"/>
          <w:szCs w:val="28"/>
          <w:highlight w:val="none"/>
          <w:lang w:val="en-US" w:eastAsia="zh-CN"/>
        </w:rPr>
        <w:t>活动</w:t>
      </w:r>
      <w:r>
        <w:rPr>
          <w:rFonts w:hint="eastAsia" w:ascii="Times New Roman" w:hAnsi="Times New Roman" w:eastAsia="宋体" w:cs="Times New Roman"/>
          <w:snapToGrid w:val="0"/>
          <w:color w:val="000000"/>
          <w:kern w:val="0"/>
          <w:sz w:val="28"/>
          <w:szCs w:val="28"/>
          <w:highlight w:val="none"/>
        </w:rPr>
        <w:t>的</w:t>
      </w:r>
      <w:r>
        <w:rPr>
          <w:rFonts w:hint="eastAsia" w:ascii="Times New Roman" w:hAnsi="Times New Roman" w:eastAsia="宋体" w:cs="Times New Roman"/>
          <w:snapToGrid w:val="0"/>
          <w:color w:val="000000"/>
          <w:kern w:val="0"/>
          <w:sz w:val="28"/>
          <w:szCs w:val="28"/>
          <w:highlight w:val="none"/>
          <w:lang w:val="en-US" w:eastAsia="zh-CN"/>
        </w:rPr>
        <w:t>意向征集公告</w:t>
      </w:r>
      <w:r>
        <w:rPr>
          <w:rFonts w:hint="eastAsia" w:ascii="Times New Roman" w:hAnsi="Times New Roman" w:eastAsia="宋体" w:cs="Times New Roman"/>
          <w:snapToGrid w:val="0"/>
          <w:color w:val="000000"/>
          <w:kern w:val="0"/>
          <w:sz w:val="28"/>
          <w:szCs w:val="28"/>
          <w:highlight w:val="none"/>
        </w:rPr>
        <w:t>，我单位</w:t>
      </w:r>
      <w:r>
        <w:rPr>
          <w:rFonts w:hint="eastAsia" w:ascii="Times New Roman" w:hAnsi="Times New Roman" w:eastAsia="宋体" w:cs="Times New Roman"/>
          <w:snapToGrid w:val="0"/>
          <w:color w:val="000000"/>
          <w:kern w:val="0"/>
          <w:sz w:val="28"/>
          <w:szCs w:val="28"/>
          <w:highlight w:val="none"/>
          <w:lang w:val="en-US" w:eastAsia="zh-CN"/>
        </w:rPr>
        <w:t>有意向</w:t>
      </w:r>
      <w:r>
        <w:rPr>
          <w:rFonts w:hint="eastAsia" w:ascii="Times New Roman" w:hAnsi="Times New Roman" w:eastAsia="宋体" w:cs="Times New Roman"/>
          <w:snapToGrid w:val="0"/>
          <w:color w:val="000000"/>
          <w:kern w:val="0"/>
          <w:sz w:val="28"/>
          <w:szCs w:val="28"/>
          <w:highlight w:val="none"/>
        </w:rPr>
        <w:t>参加本次采购</w:t>
      </w:r>
      <w:r>
        <w:rPr>
          <w:rFonts w:hint="eastAsia" w:ascii="Times New Roman" w:hAnsi="Times New Roman" w:eastAsia="宋体" w:cs="Times New Roman"/>
          <w:snapToGrid w:val="0"/>
          <w:color w:val="000000"/>
          <w:kern w:val="0"/>
          <w:sz w:val="28"/>
          <w:szCs w:val="28"/>
          <w:highlight w:val="none"/>
          <w:lang w:val="en-US" w:eastAsia="zh-CN"/>
        </w:rPr>
        <w:t>活动</w:t>
      </w:r>
      <w:r>
        <w:rPr>
          <w:rFonts w:hint="eastAsia" w:ascii="Times New Roman" w:hAnsi="Times New Roman" w:eastAsia="宋体" w:cs="Times New Roman"/>
          <w:snapToGrid w:val="0"/>
          <w:color w:val="000000"/>
          <w:kern w:val="0"/>
          <w:sz w:val="28"/>
          <w:szCs w:val="28"/>
          <w:highlight w:val="none"/>
        </w:rPr>
        <w:t>。</w:t>
      </w:r>
    </w:p>
    <w:p>
      <w:pPr>
        <w:topLinePunct/>
        <w:spacing w:line="480" w:lineRule="auto"/>
        <w:ind w:firstLine="560" w:firstLineChars="2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 xml:space="preserve">特此确认。  </w:t>
      </w:r>
    </w:p>
    <w:p>
      <w:pPr>
        <w:topLinePunct/>
        <w:spacing w:line="480" w:lineRule="auto"/>
        <w:ind w:firstLine="560" w:firstLineChars="2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 xml:space="preserve"> </w:t>
      </w:r>
    </w:p>
    <w:p>
      <w:pPr>
        <w:topLinePunct/>
        <w:spacing w:line="480" w:lineRule="auto"/>
        <w:ind w:left="2520" w:hanging="2520" w:hangingChars="900"/>
        <w:jc w:val="left"/>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 xml:space="preserve">                 </w:t>
      </w:r>
      <w:r>
        <w:rPr>
          <w:rFonts w:hint="eastAsia" w:ascii="Times New Roman" w:hAnsi="Times New Roman" w:eastAsia="宋体" w:cs="Times New Roman"/>
          <w:snapToGrid w:val="0"/>
          <w:color w:val="000000"/>
          <w:kern w:val="0"/>
          <w:sz w:val="28"/>
          <w:szCs w:val="28"/>
          <w:highlight w:val="none"/>
          <w:lang w:val="en-US" w:eastAsia="zh-CN"/>
        </w:rPr>
        <w:t xml:space="preserve"> </w:t>
      </w:r>
      <w:r>
        <w:rPr>
          <w:rFonts w:hint="eastAsia" w:ascii="Times New Roman" w:hAnsi="Times New Roman" w:eastAsia="宋体" w:cs="Times New Roman"/>
          <w:snapToGrid w:val="0"/>
          <w:color w:val="000000"/>
          <w:kern w:val="0"/>
          <w:sz w:val="28"/>
          <w:szCs w:val="28"/>
          <w:highlight w:val="none"/>
        </w:rPr>
        <w:t>单位名称：</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（盖章）</w:t>
      </w:r>
    </w:p>
    <w:p>
      <w:pPr>
        <w:topLinePunct/>
        <w:spacing w:line="480" w:lineRule="auto"/>
        <w:ind w:left="2514" w:leftChars="1197" w:firstLine="280" w:firstLineChars="100"/>
        <w:jc w:val="left"/>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联系人：</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u w:val="single"/>
          <w:lang w:val="en-US" w:eastAsia="zh-CN"/>
        </w:rPr>
        <w:t xml:space="preserve"> </w:t>
      </w:r>
      <w:r>
        <w:rPr>
          <w:rFonts w:hint="eastAsia" w:ascii="Times New Roman" w:hAnsi="Times New Roman" w:eastAsia="宋体" w:cs="Times New Roman"/>
          <w:snapToGrid w:val="0"/>
          <w:color w:val="000000"/>
          <w:kern w:val="0"/>
          <w:sz w:val="28"/>
          <w:szCs w:val="28"/>
          <w:highlight w:val="none"/>
          <w:u w:val="single"/>
        </w:rPr>
        <w:t xml:space="preserve"> </w:t>
      </w:r>
    </w:p>
    <w:p>
      <w:pPr>
        <w:topLinePunct/>
        <w:spacing w:line="480" w:lineRule="auto"/>
        <w:ind w:firstLine="2520" w:firstLineChars="9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联系电话：</w:t>
      </w:r>
      <w:r>
        <w:rPr>
          <w:rFonts w:hint="eastAsia" w:ascii="Times New Roman" w:hAnsi="Times New Roman" w:eastAsia="宋体" w:cs="Times New Roman"/>
          <w:snapToGrid w:val="0"/>
          <w:color w:val="000000"/>
          <w:kern w:val="0"/>
          <w:sz w:val="28"/>
          <w:szCs w:val="28"/>
          <w:highlight w:val="none"/>
          <w:u w:val="single"/>
        </w:rPr>
        <w:t xml:space="preserve">                         </w:t>
      </w:r>
    </w:p>
    <w:p>
      <w:pPr>
        <w:topLinePunct/>
        <w:spacing w:line="480" w:lineRule="auto"/>
        <w:ind w:firstLine="280" w:firstLineChars="1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lang w:val="en-US" w:eastAsia="zh-CN"/>
        </w:rPr>
        <w:t xml:space="preserve">                </w:t>
      </w:r>
      <w:r>
        <w:rPr>
          <w:rFonts w:hint="eastAsia" w:ascii="Times New Roman" w:hAnsi="Times New Roman" w:eastAsia="宋体" w:cs="Times New Roman"/>
          <w:snapToGrid w:val="0"/>
          <w:color w:val="000000"/>
          <w:kern w:val="0"/>
          <w:sz w:val="28"/>
          <w:szCs w:val="28"/>
          <w:highlight w:val="none"/>
        </w:rPr>
        <w:t>电子邮箱：</w:t>
      </w:r>
      <w:r>
        <w:rPr>
          <w:rFonts w:hint="eastAsia" w:ascii="Times New Roman" w:hAnsi="Times New Roman" w:eastAsia="宋体" w:cs="Times New Roman"/>
          <w:snapToGrid w:val="0"/>
          <w:color w:val="000000"/>
          <w:kern w:val="0"/>
          <w:sz w:val="28"/>
          <w:szCs w:val="28"/>
          <w:highlight w:val="none"/>
          <w:u w:val="single"/>
        </w:rPr>
        <w:t xml:space="preserve">                         </w:t>
      </w:r>
    </w:p>
    <w:p>
      <w:pPr>
        <w:jc w:val="right"/>
        <w:rPr>
          <w:rFonts w:hint="eastAsia" w:ascii="Times New Roman" w:hAnsi="Times New Roman" w:eastAsia="宋体" w:cs="Times New Roman"/>
          <w:sz w:val="28"/>
          <w:szCs w:val="28"/>
          <w:highlight w:val="none"/>
        </w:rPr>
      </w:pPr>
    </w:p>
    <w:p>
      <w:pPr>
        <w:jc w:val="right"/>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7"/>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7"/>
          <w:szCs w:val="18"/>
        </w:rPr>
        <w:footnoteRef/>
      </w:r>
      <w:r>
        <w:rPr>
          <w:rFonts w:hint="eastAsia"/>
          <w:szCs w:val="18"/>
        </w:rPr>
        <w:t>控股是指股份占股份有限公司股本总额的50%以上。</w:t>
      </w:r>
    </w:p>
  </w:footnote>
  <w:footnote w:id="2">
    <w:p>
      <w:pPr>
        <w:pStyle w:val="4"/>
        <w:spacing w:line="240" w:lineRule="auto"/>
        <w:ind w:firstLine="261"/>
        <w:rPr>
          <w:rFonts w:hint="eastAsia"/>
          <w:szCs w:val="18"/>
        </w:rPr>
      </w:pPr>
      <w:r>
        <w:rPr>
          <w:rStyle w:val="7"/>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A69025B"/>
    <w:rsid w:val="12ED5CBA"/>
    <w:rsid w:val="18B434EF"/>
    <w:rsid w:val="1F76740E"/>
    <w:rsid w:val="20114D6D"/>
    <w:rsid w:val="271E5BE0"/>
    <w:rsid w:val="36E32ACB"/>
    <w:rsid w:val="379F0B38"/>
    <w:rsid w:val="3BA837DD"/>
    <w:rsid w:val="41223ABD"/>
    <w:rsid w:val="4B6A7489"/>
    <w:rsid w:val="4F3223B5"/>
    <w:rsid w:val="57BF2D4E"/>
    <w:rsid w:val="59011144"/>
    <w:rsid w:val="63166D1A"/>
    <w:rsid w:val="70730722"/>
    <w:rsid w:val="75F44AF2"/>
    <w:rsid w:val="77724C8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character" w:styleId="7">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2520</Words>
  <Characters>4271</Characters>
  <Lines>0</Lines>
  <Paragraphs>0</Paragraphs>
  <TotalTime>21</TotalTime>
  <ScaleCrop>false</ScaleCrop>
  <LinksUpToDate>false</LinksUpToDate>
  <CharactersWithSpaces>4504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2023-12-20T08:14:15Z</cp:lastPrinted>
  <dcterms:modified xsi:type="dcterms:W3CDTF">2023-12-20T08:14:17Z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B75484C30A0D48A998196F431A9A3E69</vt:lpwstr>
  </property>
</Properties>
</file>