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1"/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广东诚泰交通科技发展有限公司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劳保服采购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意向征集公告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566" w:firstLineChars="236"/>
        <w:textAlignment w:val="auto"/>
        <w:rPr>
          <w:rFonts w:hint="default" w:cs="Times New Roman"/>
          <w:bCs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项目名称：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广东诚泰交通科技发展有限公司劳保服采购项目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566" w:firstLineChars="236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bCs w:val="0"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5"/>
        <w:tblW w:w="0" w:type="auto"/>
        <w:tblInd w:w="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363"/>
        <w:gridCol w:w="1363"/>
        <w:gridCol w:w="1678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36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1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4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6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夏装劳保服</w:t>
            </w:r>
          </w:p>
        </w:tc>
        <w:tc>
          <w:tcPr>
            <w:tcW w:w="136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16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174</w:t>
            </w:r>
          </w:p>
        </w:tc>
        <w:tc>
          <w:tcPr>
            <w:tcW w:w="14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36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秋冬劳保服</w:t>
            </w:r>
          </w:p>
        </w:tc>
        <w:tc>
          <w:tcPr>
            <w:tcW w:w="136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16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174</w:t>
            </w:r>
          </w:p>
        </w:tc>
        <w:tc>
          <w:tcPr>
            <w:tcW w:w="14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566" w:firstLineChars="236"/>
        <w:textAlignment w:val="auto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最高限价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为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51800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采购需求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0" w:leftChars="0" w:firstLine="480" w:firstLineChars="200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(1)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具有合法有效的营业执照，在“信用中国”网站（https://www.creditchina.gov.cn/）中未被列入失信被执行人名单的供应商，在国家企业信用信息公示系统（https://shiming.gsxt.gov.cn/）中未被列入严重违法失信企业名单，能够提供符合项目要求的服务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(2)按甲方要求定制劳保服一批，需提供上门量身定制服务（地点包括但不限于甲方广东省内的各项目驻点）。劳保服装款式、面料样品、尺寸需双方确认后，再进行批量生产。具体服装要求见附件。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0" w:leftChars="0" w:firstLine="480" w:firstLineChars="200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(3)按国家有关产品“三包”规定执行“三包”。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0" w:leftChars="0" w:firstLine="480" w:firstLineChars="200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(4)交货期限要求：自合同签订之日起30日历天全部交货验收合格并交付使用。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color w:val="auto"/>
          <w:sz w:val="24"/>
        </w:rPr>
        <w:t>凡有意参加本次采购且具备履行本项目能力的供应商，请将附于本公告后的</w:t>
      </w:r>
      <w:r>
        <w:rPr>
          <w:rFonts w:hint="eastAsia" w:cs="Times New Roman"/>
          <w:color w:val="auto"/>
          <w:sz w:val="24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z w:val="24"/>
        </w:rPr>
        <w:t>响应回执</w:t>
      </w:r>
      <w:r>
        <w:rPr>
          <w:rFonts w:hint="eastAsia" w:cs="Times New Roman"/>
          <w:color w:val="auto"/>
          <w:sz w:val="24"/>
          <w:lang w:val="en-US" w:eastAsia="zh-CN"/>
        </w:rPr>
        <w:t>及公司简介（含营业执照）</w:t>
      </w:r>
      <w:r>
        <w:rPr>
          <w:rFonts w:hint="default" w:ascii="Times New Roman" w:hAnsi="Times New Roman" w:cs="Times New Roman"/>
          <w:color w:val="auto"/>
          <w:sz w:val="24"/>
        </w:rPr>
        <w:t>在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2023年</w:t>
      </w:r>
      <w:r>
        <w:rPr>
          <w:rFonts w:hint="eastAsia" w:ascii="Times New Roman" w:hAnsi="Times New Roman" w:cs="Times New Roman"/>
          <w:color w:val="auto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月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16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日17：00</w:t>
      </w:r>
      <w:r>
        <w:rPr>
          <w:rFonts w:hint="default" w:ascii="Times New Roman" w:hAnsi="Times New Roman" w:cs="Times New Roman"/>
          <w:color w:val="auto"/>
          <w:sz w:val="24"/>
        </w:rPr>
        <w:t>之前发送至采购人邮箱：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2072005349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@qq.com</w:t>
      </w:r>
      <w:r>
        <w:rPr>
          <w:rFonts w:hint="default" w:ascii="Times New Roman" w:hAnsi="Times New Roman" w:cs="Times New Roman"/>
          <w:color w:val="auto"/>
          <w:sz w:val="24"/>
        </w:rPr>
        <w:t>，以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采购人上述电子邮箱收到的意向响应回执时间为准</w:t>
      </w:r>
      <w:r>
        <w:rPr>
          <w:rFonts w:hint="default" w:ascii="Times New Roman" w:hAnsi="Times New Roman" w:cs="Times New Roman"/>
          <w:color w:val="auto"/>
          <w:sz w:val="24"/>
        </w:rPr>
        <w:t>，逾期无效。采购人在收到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z w:val="24"/>
        </w:rPr>
        <w:t>响应回执后根据供应商信用信誉等情况进行讨论提议，不再另行发布采购公告。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eastAsia" w:cs="Times New Roman"/>
          <w:color w:val="000000"/>
          <w:sz w:val="24"/>
          <w:lang w:val="en-US" w:eastAsia="zh-CN"/>
        </w:rPr>
        <w:t>广东诚泰交通科技发展有限公司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人地址：广州市番禺区洛浦街北环路87号道路研究院二号楼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宋工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eastAsia" w:cs="Times New Roman"/>
          <w:color w:val="000000"/>
          <w:sz w:val="24"/>
          <w:lang w:val="en-US" w:eastAsia="zh-CN"/>
        </w:rPr>
        <w:t>36827183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left="5280" w:hanging="5280" w:hangingChars="2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eastAsia" w:cs="Times New Roman"/>
          <w:color w:val="000000"/>
          <w:sz w:val="24"/>
          <w:lang w:val="en-US" w:eastAsia="zh-CN"/>
        </w:rPr>
        <w:t xml:space="preserve">                                      广东诚泰交通科技发展有限公司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</w:t>
      </w:r>
      <w:r>
        <w:rPr>
          <w:rFonts w:hint="eastAsia" w:cs="Times New Roman"/>
          <w:color w:val="000000"/>
          <w:sz w:val="24"/>
          <w:lang w:val="en-US" w:eastAsia="zh-CN"/>
        </w:rPr>
        <w:t xml:space="preserve">              </w:t>
      </w:r>
      <w:r>
        <w:rPr>
          <w:rFonts w:hint="default" w:ascii="Times New Roman" w:hAnsi="Times New Roman" w:cs="Times New Roman"/>
          <w:color w:val="000000"/>
          <w:sz w:val="24"/>
        </w:rPr>
        <w:t>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14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600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default" w:eastAsia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>服装样式要求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1" w:hRule="atLeast"/>
          <w:jc w:val="center"/>
        </w:trPr>
        <w:tc>
          <w:tcPr>
            <w:tcW w:w="9600" w:type="dxa"/>
            <w:noWrap w:val="0"/>
            <w:vAlign w:val="top"/>
          </w:tcPr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>夏装：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1828800" cy="2646045"/>
                  <wp:effectExtent l="0" t="0" r="0" b="1905"/>
                  <wp:docPr id="1" name="图片 1" descr="上衣-夏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上衣-夏装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64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002790" cy="2646045"/>
                  <wp:effectExtent l="0" t="0" r="16510" b="1905"/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790" cy="264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1964690" cy="2620645"/>
                  <wp:effectExtent l="0" t="0" r="16510" b="8255"/>
                  <wp:docPr id="2" name="图片 2" descr="裤子-夏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裤子-夏装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0" cy="26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>冬装：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1880870" cy="2635250"/>
                  <wp:effectExtent l="0" t="0" r="5080" b="12700"/>
                  <wp:docPr id="3" name="图片 3" descr="上衣-冬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上衣-冬装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263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1789430" cy="2646045"/>
                  <wp:effectExtent l="0" t="0" r="1270" b="190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r="17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430" cy="264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1945640" cy="2620645"/>
                  <wp:effectExtent l="0" t="0" r="16510" b="8255"/>
                  <wp:docPr id="4" name="图片 4" descr="裤子-夏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裤子-夏装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26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600" w:type="dxa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center"/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highlight w:val="none"/>
                <w:lang w:val="en-US" w:eastAsia="zh-CN"/>
              </w:rPr>
              <w:t>服装材质要求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96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夏装面料要求及规格：13070纯棉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冬装面料要求及规格：12860纯棉</w:t>
            </w:r>
          </w:p>
        </w:tc>
      </w:tr>
    </w:tbl>
    <w:p>
      <w:pPr>
        <w:pStyle w:val="3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zOWRhODgyODcwYWUyNzZhMGJhZDg0YTY1NDkxZmMifQ=="/>
  </w:docVars>
  <w:rsids>
    <w:rsidRoot w:val="00000000"/>
    <w:rsid w:val="16A32638"/>
    <w:rsid w:val="1BB63F44"/>
    <w:rsid w:val="20B64C81"/>
    <w:rsid w:val="26562B14"/>
    <w:rsid w:val="31342080"/>
    <w:rsid w:val="33E87114"/>
    <w:rsid w:val="3AD86CC0"/>
    <w:rsid w:val="458F6221"/>
    <w:rsid w:val="4A963437"/>
    <w:rsid w:val="528F70CB"/>
    <w:rsid w:val="52FB2FC6"/>
    <w:rsid w:val="53A05B5A"/>
    <w:rsid w:val="53F65807"/>
    <w:rsid w:val="59707CB7"/>
    <w:rsid w:val="5C380CBC"/>
    <w:rsid w:val="60C828FD"/>
    <w:rsid w:val="65851703"/>
    <w:rsid w:val="688F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2023-06-25T02:01:00Z</dcterms:created>
  <dc:creator>Administrator</dc:creator>
  <cp:lastModifiedBy>Unless</cp:lastModifiedBy>
  <cp:lastPrinted>2023-12-14T01:06:28Z</cp:lastPrinted>
  <dcterms:modified xsi:type="dcterms:W3CDTF">2023-12-14T01:07:34Z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77D932E2493F48B5855520F2B1F48E45_12</vt:lpwstr>
  </property>
</Properties>
</file>