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北三环高速科教城收费站机电及交安设施建设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防火墙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ind w:left="2514" w:leftChars="1197" w:firstLine="0" w:firstLineChars="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14" w:leftChars="1197" w:firstLine="0" w:firstLineChars="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hYTRhYzgzMGM3MjY1YjczZGE3ZGNhYWNmMWUyMWUifQ=="/>
  </w:docVars>
  <w:rsids>
    <w:rsidRoot w:val="00000000"/>
    <w:rsid w:val="09A56EEA"/>
    <w:rsid w:val="0A69025B"/>
    <w:rsid w:val="0C852DD9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5A52C46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2023-12-06T10:53:09Z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