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北三环高速科教城收费站机电及交安设施建设工程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设备监控控制器、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设备状态监控与预警系统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eastAsia="zh-CN"/>
        </w:rPr>
        <w:t>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923"/>
        <w:gridCol w:w="1118"/>
        <w:gridCol w:w="655"/>
        <w:gridCol w:w="831"/>
        <w:gridCol w:w="2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6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802-11-6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设备监控控制器</w:t>
            </w: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6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szCs w:val="21"/>
                <w:lang w:val="en-US" w:eastAsia="zh-CN"/>
              </w:rPr>
              <w:t>802-11-24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szCs w:val="21"/>
                <w:lang w:val="en-US" w:eastAsia="zh-CN"/>
              </w:rPr>
              <w:t>设备状态监控与预警系统</w:t>
            </w: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szCs w:val="21"/>
                <w:lang w:val="en-US" w:eastAsia="zh-CN"/>
              </w:rPr>
              <w:t>定制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szCs w:val="21"/>
                <w:lang w:val="en-US" w:eastAsia="zh-CN"/>
              </w:rPr>
              <w:t>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/>
                <w:szCs w:val="21"/>
                <w:lang w:val="en-US" w:eastAsia="zh-CN"/>
              </w:rPr>
              <w:t>2</w:t>
            </w:r>
          </w:p>
        </w:tc>
        <w:tc>
          <w:tcPr>
            <w:tcW w:w="267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41500.00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762CBE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212BC1"/>
    <w:rsid w:val="164E6A70"/>
    <w:rsid w:val="176F6C9D"/>
    <w:rsid w:val="17936E30"/>
    <w:rsid w:val="18606150"/>
    <w:rsid w:val="18DE4E5D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0983B27"/>
    <w:rsid w:val="623B7383"/>
    <w:rsid w:val="63166D1A"/>
    <w:rsid w:val="658571E6"/>
    <w:rsid w:val="65922BE0"/>
    <w:rsid w:val="65CF770C"/>
    <w:rsid w:val="67852F40"/>
    <w:rsid w:val="678B2EF5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0</TotalTime>
  <ScaleCrop>false</ScaleCrop>
  <LinksUpToDate>false</LinksUpToDate>
  <CharactersWithSpaces>1177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2023-12-07T01:50:39Z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