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余杭区东西向快速通道配套（高架花箱及亮化）工程亮化二标段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通信模块、配电箱、镀锌钢管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A69025B"/>
    <w:rsid w:val="0CD46D6C"/>
    <w:rsid w:val="0DA26991"/>
    <w:rsid w:val="11985434"/>
    <w:rsid w:val="12ED5CBA"/>
    <w:rsid w:val="1602382A"/>
    <w:rsid w:val="17CF2F5D"/>
    <w:rsid w:val="24DA36CB"/>
    <w:rsid w:val="27C70430"/>
    <w:rsid w:val="2E0860D1"/>
    <w:rsid w:val="34DB5F68"/>
    <w:rsid w:val="375F0FBA"/>
    <w:rsid w:val="3DC00212"/>
    <w:rsid w:val="3EFD65C9"/>
    <w:rsid w:val="4044389B"/>
    <w:rsid w:val="410E6C76"/>
    <w:rsid w:val="472E55E8"/>
    <w:rsid w:val="49D64C80"/>
    <w:rsid w:val="49DC5C4D"/>
    <w:rsid w:val="52871060"/>
    <w:rsid w:val="57BF2D4E"/>
    <w:rsid w:val="58B74CBC"/>
    <w:rsid w:val="5D0B43A1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148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2023-11-06T08:50:57Z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