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智通广场停车场迁改工程自动栏杆机采购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1.1项目名称：智通广场停车场迁改工程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6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563"/>
        <w:gridCol w:w="1233"/>
        <w:gridCol w:w="736"/>
        <w:gridCol w:w="84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自动栏杆机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0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5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车检器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最高限价：23800.00元。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车检器：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单通道车辆检测器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1.电感：20-1000μH；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2.灵敏度：9级可调；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3.工作频率（面板上四步可调）：高、中高、中低、低。具体频率范围：10K-10OKHz；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4.检测反应时间：＜25ms；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5.磁场变化：0.01%-1.25%可调；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6.馈线最长距离：400米；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7.保护：线圈隔离变压器、线圈输入气体放电管保护；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8.供电：AC220V土10%，150MA最大输出电流；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9.操作温度范围：-40℃-85℃；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10.贮存温度范围：-40℃-85℃；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11.湿度：≤95%，无冷凝；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12.使用寿命大于5,000,000辆次；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13.机械特性：尺寸75mmx45mmX117mm（长x宽x高）（含座）；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14.有限存在时同（死机40s自动恢复）：40s；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15.功能：可以自动提升灵敏度、过滤干扰信号且拥有人工复位按钮；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16.车辆计数误差：小于0.0001（车速可达8OKM/H，车道宽3.0-5米，可能出现人员穿越检测区域的情况）；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自动栏杆机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一体化智能栏杆机是将高清车牌识别器、费额显示器、车道控制器等多种产品融合到高速自动栏杆机上。在简化设备的安装和施工同时，简化了系统管线的布放，提高了系统可靠性，使日常维护更为简单、方便。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1.高速自动栏杆机部分：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功能要求符合 GB/T 24973-2010《收费用电动栏杆》。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当自动栏杆机发生故障或断电时，栏杆应自动位移至竖直状态；当车辆水平冲撞栏杆时，栏杆体与机箱连接部应有脱离装置，使栏杆体在车辆碰撞力作用下水平移开。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采用数字步进电机技术，电机以平滑的减速过程停止，避免了由于造成的电 机、齿轮润滑等故障。采用高精度编码器进行控制，由软件控制栏杆的均匀减速和平稳停靠。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栏杆臂：栏杆臂采用高强度铝合金拉伸或碳纤维管制成，外包高弹软性纤维，可以对车辆实施有效保护，表面红白相间，贴高强度红色反光膜。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栏杆臂应具备红绿灯光变化效果，用以提示司机通行状态。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快速启动和停止，栏杆开闭时间：≤0.6秒；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电机：数字直流步进电机；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控制器类型：TSD-60LS；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工作电压：AC220V±15%；50Hz±10%；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工作环境温度范围：-40℃～70℃；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工作环境湿度范围：≤ 95%；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功率/功耗：≤250W；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使用寿命：＞1000万往复次或10年；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MTTR小于0.5小时，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MTBF大于500万次或60000小时；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带有防冲撞机构，可抗 5 级风力，栏杆臂外力脱开后能够复位；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防护等级：IP65。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2.高清车牌识别部分：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车牌识别种类：符合“GA36-92”（92式牌照）和“GA36.1-2001”（02式牌照）普通蓝牌、黑牌、黄牌、双层黄牌、警车车牌、新式武警车牌、新式军牌、使馆车牌、港澳进出大陆车牌、新能源车牌、定制车牌、新式新能源车牌、民航车牌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抓拍机像素：≥300万；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全天车牌识别正确率：≥99%；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识别速度：＜200ms；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JPEG图像格式尺寸：1920*1080；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传感器类别：逐行扫描彩色CMOS；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设备通讯接口：单路10/100M自适应网口或双路10/100M自适应网口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光学尺寸：1/2英寸；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输入电源：DC12V；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功耗(不含补光灯）：＜20W；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标配辅助光源：补光灯；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视频编码：H.264 、H.265；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视频输出码率：512KByte/S～8MByte/S；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平均无故障时间：MTTF ≥ 30000小时；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平均修复时间：MTTR ≤ 10分钟；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镜头接口：CS接口；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支持协议：TCP/IP协议、HTTP、FTP等；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操作系统：LINUX。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3.补光灯：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补光灯类型：LED补光灯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灯珠型号:流明高亮灯珠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供电电压：DC 12V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灯珠数量：3个/组，共2组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功率：3W/个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发光角度：45°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色温：6000-6500K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触发方式：开关量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4.高清费显部分：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符合 GB/T 27879 的要求，在长期暴露于太阳的环境下，其可见性不能降低。信息显示屏可自动调节光强度，以防止在夜间产生眩光影响司机视觉，节省能源及防止器件过早老化。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工作电压：DC 5V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平均功率：385W/㎡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像素间距：5mm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分辨率：64*192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显示区域尺寸：320mm*960mm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驱动方式：1/8扫描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显示：十二行六列显示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白平衡亮度：4500-7500CD/㎡；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显示颜色：全彩；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可显示 12 行4列汉字；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通信接口：网口或标准 RS232；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可视距离：＞20m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066A48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778608B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B8710F7"/>
    <w:rsid w:val="0C397098"/>
    <w:rsid w:val="0DA26991"/>
    <w:rsid w:val="0E16590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C0FC8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8F17E5A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7F3106"/>
    <w:rsid w:val="33D53A32"/>
    <w:rsid w:val="34403FA4"/>
    <w:rsid w:val="34DB5F68"/>
    <w:rsid w:val="35912415"/>
    <w:rsid w:val="37026AE3"/>
    <w:rsid w:val="371778DF"/>
    <w:rsid w:val="37E62326"/>
    <w:rsid w:val="38A511DA"/>
    <w:rsid w:val="39225E0E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3A01EBB"/>
    <w:rsid w:val="54210D44"/>
    <w:rsid w:val="54227B28"/>
    <w:rsid w:val="55A27C63"/>
    <w:rsid w:val="55A710AE"/>
    <w:rsid w:val="55B35218"/>
    <w:rsid w:val="560F1B9D"/>
    <w:rsid w:val="57BF2D4E"/>
    <w:rsid w:val="587025E8"/>
    <w:rsid w:val="58B74CBC"/>
    <w:rsid w:val="59717610"/>
    <w:rsid w:val="598A3C77"/>
    <w:rsid w:val="5A7871E4"/>
    <w:rsid w:val="5B2814D9"/>
    <w:rsid w:val="5D4D1D73"/>
    <w:rsid w:val="5D972077"/>
    <w:rsid w:val="5E2B7A4F"/>
    <w:rsid w:val="5E8E770E"/>
    <w:rsid w:val="5EA925B4"/>
    <w:rsid w:val="623B7383"/>
    <w:rsid w:val="631321A0"/>
    <w:rsid w:val="63166D1A"/>
    <w:rsid w:val="65922BE0"/>
    <w:rsid w:val="65CF770C"/>
    <w:rsid w:val="680622D3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8190C"/>
    <w:rsid w:val="760D37CC"/>
    <w:rsid w:val="77705592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441</Characters>
  <Lines>61</Lines>
  <Paragraphs>17</Paragraphs>
  <TotalTime>198</TotalTime>
  <ScaleCrop>false</ScaleCrop>
  <LinksUpToDate>false</LinksUpToDate>
  <CharactersWithSpaces>499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2023-11-27T11:28:50Z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