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手提式灭火器箱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具体工程量清单</w:t>
      </w:r>
    </w:p>
    <w:tbl>
      <w:tblPr>
        <w:tblStyle w:val="15"/>
        <w:tblW w:w="81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2820"/>
        <w:gridCol w:w="1170"/>
        <w:gridCol w:w="705"/>
        <w:gridCol w:w="653"/>
        <w:gridCol w:w="14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9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82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设备</w:t>
            </w:r>
            <w:r>
              <w:rPr>
                <w:rFonts w:hint="default" w:ascii="Times New Roman" w:hAnsi="Times New Roman" w:cs="Times New Roman"/>
                <w:szCs w:val="21"/>
              </w:rPr>
              <w:t>名称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品牌/型号</w:t>
            </w: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单位</w:t>
            </w:r>
          </w:p>
        </w:tc>
        <w:tc>
          <w:tcPr>
            <w:tcW w:w="65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数量</w:t>
            </w:r>
          </w:p>
        </w:tc>
        <w:tc>
          <w:tcPr>
            <w:tcW w:w="14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129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806-3-1-1-3</w:t>
            </w:r>
          </w:p>
        </w:tc>
        <w:tc>
          <w:tcPr>
            <w:tcW w:w="282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手提式灭火器箱</w:t>
            </w:r>
          </w:p>
        </w:tc>
        <w:tc>
          <w:tcPr>
            <w:tcW w:w="1170" w:type="dxa"/>
            <w:shd w:val="clear" w:color="auto" w:fill="auto"/>
            <w:vAlign w:val="bottom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具</w:t>
            </w:r>
          </w:p>
        </w:tc>
        <w:tc>
          <w:tcPr>
            <w:tcW w:w="65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44</w:t>
            </w:r>
          </w:p>
        </w:tc>
        <w:tc>
          <w:tcPr>
            <w:tcW w:w="14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包括运输、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lang w:val="en-US" w:eastAsia="zh-CN"/>
        </w:rPr>
        <w:t>指导安装调试费、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lang w:val="en-US" w:eastAsia="zh-CN"/>
        </w:rPr>
        <w:t>14960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</w:rPr>
        <w:t>.00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</w:rPr>
        <w:t>元。</w:t>
      </w:r>
    </w:p>
    <w:p>
      <w:pPr>
        <w:pStyle w:val="8"/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bCs/>
          <w:snapToGrid w:val="0"/>
          <w:kern w:val="0"/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技术要求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806-3-1-1-3 手提式灭火器箱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消火器箱门框采用成型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1.5mm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厚电泳或喷塑铝型材及钢化玻璃，结构牢固，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密封性好，外形美观，箱门应带锁。箱门均应用红油漆醒目地注明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“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灭火器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>”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字样及规定图案。 </w:t>
      </w:r>
    </w:p>
    <w:p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hint="default" w:ascii="Wingdings" w:hAnsi="Wingdings" w:eastAsia="宋体" w:cs="Wingdings"/>
          <w:color w:val="000000"/>
          <w:kern w:val="0"/>
          <w:sz w:val="24"/>
          <w:szCs w:val="24"/>
          <w:lang w:val="en-US" w:eastAsia="zh-CN" w:bidi="ar"/>
        </w:rPr>
        <w:t xml:space="preserve">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箱体采用 </w:t>
      </w:r>
      <w:r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  <w:t xml:space="preserve">1.5mm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厚优质冷扎钢板制造，采用内、外壁喷塑工艺，箱体不易变形，易于安装，箱体表面经喷塑工艺处理后具有良好的耐腐蚀性能，不易生锈。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sz w:val="24"/>
        </w:rPr>
        <w:t>凡有意参加本次采购且具备履行本项目能力的供应商，请</w:t>
      </w:r>
      <w:r>
        <w:rPr>
          <w:rFonts w:hint="default" w:ascii="Times New Roman" w:hAnsi="Times New Roman" w:cs="Times New Roman"/>
          <w:color w:val="000000"/>
          <w:sz w:val="24"/>
        </w:rPr>
        <w:t>将附于本公告后的响应回执在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2023年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11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08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</w:t>
      </w:r>
      <w:bookmarkStart w:id="3" w:name="_GoBack"/>
      <w:bookmarkEnd w:id="3"/>
      <w:r>
        <w:rPr>
          <w:rFonts w:hint="eastAsia" w:cs="Times New Roman"/>
          <w:color w:val="000000"/>
          <w:sz w:val="24"/>
          <w:u w:val="single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之前发送至采购人邮箱：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@qq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kern w:val="0"/>
          <w:sz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cs="Times New Roman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</w:t>
      </w:r>
      <w:r>
        <w:rPr>
          <w:rFonts w:hint="default" w:ascii="Times New Roman" w:hAnsi="Times New Roman" w:cs="Times New Roman"/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lang w:val="en-US" w:eastAsia="zh-CN"/>
        </w:rPr>
        <w:t>11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lang w:val="en-US" w:eastAsia="zh-CN"/>
        </w:rPr>
        <w:t>06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9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7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1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7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8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6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3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4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5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40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2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8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9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29457B7"/>
    <w:rsid w:val="03393105"/>
    <w:rsid w:val="046E3765"/>
    <w:rsid w:val="061439B5"/>
    <w:rsid w:val="06622CB2"/>
    <w:rsid w:val="072D08E0"/>
    <w:rsid w:val="08EE3671"/>
    <w:rsid w:val="0A69025B"/>
    <w:rsid w:val="0AA572D2"/>
    <w:rsid w:val="0DA26991"/>
    <w:rsid w:val="0ECB4993"/>
    <w:rsid w:val="0FCC70AF"/>
    <w:rsid w:val="112A7044"/>
    <w:rsid w:val="12ED5CBA"/>
    <w:rsid w:val="14C447F8"/>
    <w:rsid w:val="184C013C"/>
    <w:rsid w:val="185E448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0607ACB"/>
    <w:rsid w:val="227214CF"/>
    <w:rsid w:val="228C5E52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CE935D0"/>
    <w:rsid w:val="2D393A69"/>
    <w:rsid w:val="2E0860D1"/>
    <w:rsid w:val="2E5A20BA"/>
    <w:rsid w:val="2ECB5FE2"/>
    <w:rsid w:val="326B3633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3FA27361"/>
    <w:rsid w:val="400E2C48"/>
    <w:rsid w:val="403A795B"/>
    <w:rsid w:val="4044389B"/>
    <w:rsid w:val="40C03B09"/>
    <w:rsid w:val="417A4AFA"/>
    <w:rsid w:val="42100EF9"/>
    <w:rsid w:val="434B112E"/>
    <w:rsid w:val="435E6014"/>
    <w:rsid w:val="44A30E69"/>
    <w:rsid w:val="44FD1125"/>
    <w:rsid w:val="46C97C03"/>
    <w:rsid w:val="472B5FAC"/>
    <w:rsid w:val="48AD79E8"/>
    <w:rsid w:val="4908486B"/>
    <w:rsid w:val="49DC5C4D"/>
    <w:rsid w:val="4A44006F"/>
    <w:rsid w:val="4BFB311F"/>
    <w:rsid w:val="4D4844E5"/>
    <w:rsid w:val="4DA31AFF"/>
    <w:rsid w:val="4DB34E2F"/>
    <w:rsid w:val="50DE6FEF"/>
    <w:rsid w:val="515756D7"/>
    <w:rsid w:val="523D3544"/>
    <w:rsid w:val="52871060"/>
    <w:rsid w:val="52BF1F4D"/>
    <w:rsid w:val="52ED4007"/>
    <w:rsid w:val="54210D44"/>
    <w:rsid w:val="55306D65"/>
    <w:rsid w:val="560F1B9D"/>
    <w:rsid w:val="57BF2D4E"/>
    <w:rsid w:val="58B04768"/>
    <w:rsid w:val="58B74CBC"/>
    <w:rsid w:val="5B2814D9"/>
    <w:rsid w:val="5E8E770E"/>
    <w:rsid w:val="5F087C2D"/>
    <w:rsid w:val="600D0E8D"/>
    <w:rsid w:val="606D5311"/>
    <w:rsid w:val="61147E15"/>
    <w:rsid w:val="623B7383"/>
    <w:rsid w:val="63166D1A"/>
    <w:rsid w:val="65922BE0"/>
    <w:rsid w:val="6AC87D14"/>
    <w:rsid w:val="6AE23B4B"/>
    <w:rsid w:val="6C083654"/>
    <w:rsid w:val="6C094604"/>
    <w:rsid w:val="6C751B3B"/>
    <w:rsid w:val="6E354925"/>
    <w:rsid w:val="6E4A295F"/>
    <w:rsid w:val="70060DE3"/>
    <w:rsid w:val="704F058F"/>
    <w:rsid w:val="710B2708"/>
    <w:rsid w:val="724471CD"/>
    <w:rsid w:val="74963E13"/>
    <w:rsid w:val="760D37CC"/>
    <w:rsid w:val="79E2018B"/>
    <w:rsid w:val="7AB074F6"/>
    <w:rsid w:val="7B404272"/>
    <w:rsid w:val="7C7F737F"/>
    <w:rsid w:val="7DD345AE"/>
    <w:rsid w:val="7F263D72"/>
    <w:rsid w:val="7FCB0E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9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20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7"/>
    <w:next w:val="8"/>
    <w:link w:val="21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9">
    <w:name w:val="heading 5"/>
    <w:basedOn w:val="1"/>
    <w:next w:val="1"/>
    <w:link w:val="22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7">
    <w:name w:val="Body Text Indent 2"/>
    <w:basedOn w:val="1"/>
    <w:qFormat/>
    <w:uiPriority w:val="0"/>
    <w:pPr>
      <w:adjustRightInd w:val="0"/>
      <w:spacing w:line="360" w:lineRule="auto"/>
      <w:ind w:firstLine="513"/>
      <w:textAlignment w:val="baseline"/>
    </w:pPr>
    <w:rPr>
      <w:rFonts w:ascii="楷体_GB2312" w:eastAsia="楷体_GB2312"/>
      <w:sz w:val="24"/>
      <w:szCs w:val="20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10">
    <w:name w:val="Body Text"/>
    <w:basedOn w:val="1"/>
    <w:next w:val="1"/>
    <w:qFormat/>
    <w:uiPriority w:val="0"/>
    <w:pPr>
      <w:spacing w:after="120"/>
    </w:pPr>
    <w:rPr>
      <w:rFonts w:ascii="Calibri" w:hAnsi="宋体"/>
    </w:rPr>
  </w:style>
  <w:style w:type="paragraph" w:styleId="11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2">
    <w:name w:val="Balloon Text"/>
    <w:basedOn w:val="1"/>
    <w:link w:val="41"/>
    <w:qFormat/>
    <w:uiPriority w:val="0"/>
    <w:rPr>
      <w:sz w:val="18"/>
      <w:szCs w:val="18"/>
    </w:rPr>
  </w:style>
  <w:style w:type="paragraph" w:styleId="13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7">
    <w:name w:val="页眉 Char"/>
    <w:basedOn w:val="16"/>
    <w:link w:val="14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13"/>
    <w:qFormat/>
    <w:uiPriority w:val="0"/>
    <w:rPr>
      <w:kern w:val="2"/>
      <w:sz w:val="18"/>
      <w:szCs w:val="18"/>
    </w:rPr>
  </w:style>
  <w:style w:type="character" w:customStyle="1" w:styleId="19">
    <w:name w:val="标题 2 Char"/>
    <w:basedOn w:val="16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20">
    <w:name w:val="标题 3 Char"/>
    <w:basedOn w:val="16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1">
    <w:name w:val="标题 4 Char"/>
    <w:basedOn w:val="16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2">
    <w:name w:val="标题 5 Char"/>
    <w:basedOn w:val="16"/>
    <w:link w:val="9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3">
    <w:name w:val="List Paragraph"/>
    <w:basedOn w:val="1"/>
    <w:link w:val="24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4">
    <w:name w:val="列出段落 Char"/>
    <w:link w:val="23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5">
    <w:name w:val="Item Step in table Char Char"/>
    <w:link w:val="26"/>
    <w:qFormat/>
    <w:uiPriority w:val="0"/>
    <w:rPr>
      <w:rFonts w:cs="Arial"/>
      <w:bCs/>
      <w:szCs w:val="28"/>
    </w:rPr>
  </w:style>
  <w:style w:type="paragraph" w:customStyle="1" w:styleId="26">
    <w:name w:val="Item Step in table"/>
    <w:basedOn w:val="9"/>
    <w:link w:val="25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7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8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9">
    <w:name w:val="Table Text Char"/>
    <w:link w:val="30"/>
    <w:qFormat/>
    <w:uiPriority w:val="0"/>
    <w:rPr>
      <w:rFonts w:cs="Arial"/>
      <w:szCs w:val="21"/>
    </w:rPr>
  </w:style>
  <w:style w:type="paragraph" w:customStyle="1" w:styleId="30">
    <w:name w:val="Table Text"/>
    <w:basedOn w:val="1"/>
    <w:link w:val="29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1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2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3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5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6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7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8">
    <w:name w:val="Notes Text Step"/>
    <w:basedOn w:val="32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9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40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1">
    <w:name w:val="批注框文本 Char"/>
    <w:basedOn w:val="16"/>
    <w:link w:val="12"/>
    <w:qFormat/>
    <w:uiPriority w:val="0"/>
    <w:rPr>
      <w:kern w:val="2"/>
      <w:sz w:val="18"/>
      <w:szCs w:val="18"/>
    </w:rPr>
  </w:style>
  <w:style w:type="character" w:customStyle="1" w:styleId="42">
    <w:name w:val="font41"/>
    <w:basedOn w:val="1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3">
    <w:name w:val="font31"/>
    <w:basedOn w:val="1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1385</Words>
  <Characters>1605</Characters>
  <Lines>61</Lines>
  <Paragraphs>17</Paragraphs>
  <TotalTime>6</TotalTime>
  <ScaleCrop>false</ScaleCrop>
  <LinksUpToDate>false</LinksUpToDate>
  <CharactersWithSpaces>1718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2023-11-06T06:06:56Z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