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-广河、北三环路段主备ETC车道改造专项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广州至河源高速公路（广州段）、广州增城沙庄至花都北兴公路二期工程（荔城至花都北兴段）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508-41-5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车道控制器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15200.00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1D685D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AE3A7B"/>
    <w:rsid w:val="40C03B09"/>
    <w:rsid w:val="41662D67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6F28B1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512A54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12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2023-10-26T01:34:35Z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