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广州市交正工程咨询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2023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22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>2023年交正公司车辆购置项目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>
      <w:pPr>
        <w:jc w:val="left"/>
        <w:rPr>
          <w:rFonts w:hint="default" w:ascii="Times New Roman" w:hAnsi="Times New Roman" w:eastAsia="黑体" w:cs="Times New Roman"/>
          <w:b/>
          <w:bCs/>
          <w:sz w:val="24"/>
          <w:szCs w:val="32"/>
          <w:highlight w:val="none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zYmYxMWEyNDFjYzAyNTc3MTcyOTBmNGJiYmYzNWYifQ=="/>
  </w:docVars>
  <w:rsids>
    <w:rsidRoot w:val="0E0A621E"/>
    <w:rsid w:val="0E0A621E"/>
    <w:rsid w:val="1A5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2022-12-20T07:57:00Z</dcterms:created>
  <dc:creator>朕</dc:creator>
  <cp:lastModifiedBy>朕</cp:lastModifiedBy>
  <dcterms:modified xsi:type="dcterms:W3CDTF">2023-09-25T09:53:54Z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F98679889ECF4FB5BC3455CCC64A113B</vt:lpwstr>
  </property>
</Properties>
</file>