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、广州增城沙庄至花都北兴公路二期工程(荔城至花都北兴段)自助发卡机、自助缴费机、读写器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自助缴费机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自助发卡机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自助缴费机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自助发卡机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读写器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读写器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1182200.00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508-40-1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自助缴费机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独立式自助缴费机：（1）标配上下双工位；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（2）总 CPC 卡容量：≥500 张，适应 CPC 卡尺寸 86×54mm,厚度 5±0.2mm；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（3）具备外部 ETC 卡刷卡功能；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（4）具备二维码识别区，扫码距离≥1.2 米，并且适当考虑为扫码窗口增加遮光板设计；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（5）支持下工位伸缩，伸缩范围≥15cm（可根据现场环境调节）；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（6）切换响应时间：&lt;2 秒，传动件寿命：不少于 100 万次，卡机构运转异常率：&lt; 0.003%；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（7）显示器：配备 LCD 高亮显示屏，阳光下可见；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（8）配备有按钮求助功能，搭配一套声光报警器；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（9）上下工位各配置一个 58mm 热敏纸打印机，具备上送纸尽警报信号；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（10）配备机柜空调；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（11）机器应设立侧柜，侧柜顶部应配备摄像头，用于监控收费员在侧柜进行的收费操作（拍摄到收费键盘）。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508-40-2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自助发卡机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独立式自助发卡机：（1）标配上下双工位；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（2）总 CPC 卡容量：≥500 张，适应 CPC 卡尺寸 86×54mm,厚度 5±0.2mm；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（3）具备 CPC 卡容量监测，具备上传 CPC 卡容量不足信号；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（4）支持 CPC 卡读写，读写器接口符合交通运输部路网监测与应急处置中心《取消高速公路省界收费站工程车道系统 IC 卡读写器接口协议》；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（5）支持下工位伸缩，伸缩范围≥15cm（可根据现场环境调节）；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（6）切换响应时间：&lt;2 秒，传动件寿命：不少于 100 万次，卡机构运转异常率：&lt; 0.003%；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（7）显示器：配备 LCD 高亮显示屏，阳光下可见；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（8）配备有按钮求助功能，搭配一套声光报警器； 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（9）配备机柜空调； 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（10）机器应设立侧柜，侧柜顶部应配备摄像头，用于监控收费员在侧柜进行的收费操作（拍摄到收费键盘）。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508-40-5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读写器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支持 CPC 卡读写，读写器接口符合交通运输部路网监测与应急处置中心《取消高速公路省界收费站工程车道系统 IC 卡读写器接口协议》。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2023-09-25T07:17:58Z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