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广州至河源高速公路 (广州段)、广州增城沙庄至花都北兴公路二期工程(荔城至花都北兴段)自助发卡机、自助缴费机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、读写器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2023-09-25T07:18:38Z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