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广州交投集团营运道路2023-2026年度机电养护综合管养项目-广州至河源高速公路 (广州段)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、广州增城沙庄至花都北兴公路二期工程(荔城至花都北兴段)交换机、光端机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3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广州交投集团营运道路2023-2026年度机电养护综合管养项目-广州至河源高速公路 (广州段)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、广州增城沙庄至花都北兴公路二期工程(荔城至花都北兴段)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2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6"/>
        <w:gridCol w:w="1787"/>
        <w:gridCol w:w="1471"/>
        <w:gridCol w:w="736"/>
        <w:gridCol w:w="690"/>
        <w:gridCol w:w="25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6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78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材料名称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6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78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24口交换机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广河高速路段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6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78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8口电话光端机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广河高速路段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6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78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光端机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对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广河高速路段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7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7220.00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eastAsia="宋体"/>
          <w:lang w:eastAsia="zh-CN"/>
        </w:rPr>
      </w:pPr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.</w:t>
      </w:r>
      <w:r>
        <w:rPr>
          <w:rFonts w:hint="eastAsia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技术</w:t>
      </w:r>
      <w:r>
        <w:rPr>
          <w:rFonts w:hint="eastAsia" w:cs="Times New Roman"/>
          <w:b/>
          <w:snapToGrid w:val="0"/>
          <w:kern w:val="0"/>
          <w:sz w:val="24"/>
          <w:szCs w:val="24"/>
          <w:lang w:eastAsia="zh-CN"/>
        </w:rPr>
        <w:t>规范</w:t>
      </w:r>
    </w:p>
    <w:p>
      <w:pPr>
        <w:pStyle w:val="7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bookmarkStart w:id="3" w:name="_GoBack"/>
      <w:r>
        <w:rPr>
          <w:rFonts w:hint="eastAsia" w:cs="Times New Roman"/>
          <w:sz w:val="21"/>
          <w:szCs w:val="21"/>
          <w:lang w:val="en-US" w:eastAsia="zh-CN"/>
        </w:rPr>
        <w:t>1、24口交换机</w:t>
      </w:r>
    </w:p>
    <w:bookmarkEnd w:id="3"/>
    <w:p>
      <w:pPr>
        <w:pStyle w:val="7"/>
        <w:widowControl w:val="0"/>
        <w:numPr>
          <w:ilvl w:val="0"/>
          <w:numId w:val="0"/>
        </w:numPr>
        <w:jc w:val="both"/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支持24个10/100/1000BASE-T电口,支持4个1000BASE-X SFP端口,支持AC</w:t>
      </w:r>
    </w:p>
    <w:p>
      <w:pPr>
        <w:pStyle w:val="7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eastAsia" w:cs="Times New Roman"/>
          <w:sz w:val="21"/>
          <w:szCs w:val="21"/>
          <w:lang w:val="en-US" w:eastAsia="zh-CN"/>
        </w:rPr>
        <w:t>2、8口电话光端机</w:t>
      </w:r>
    </w:p>
    <w:p>
      <w:pPr>
        <w:pStyle w:val="7"/>
        <w:widowControl w:val="0"/>
        <w:numPr>
          <w:ilvl w:val="0"/>
          <w:numId w:val="0"/>
        </w:numPr>
        <w:jc w:val="both"/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单模单纤</w:t>
      </w:r>
    </w:p>
    <w:p>
      <w:pPr>
        <w:pStyle w:val="7"/>
        <w:widowControl w:val="0"/>
        <w:numPr>
          <w:ilvl w:val="0"/>
          <w:numId w:val="0"/>
        </w:numPr>
        <w:jc w:val="both"/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10/100/1000M/FC/20KM</w:t>
      </w:r>
    </w:p>
    <w:p>
      <w:pPr>
        <w:pStyle w:val="7"/>
        <w:widowControl w:val="0"/>
        <w:numPr>
          <w:ilvl w:val="0"/>
          <w:numId w:val="0"/>
        </w:numPr>
        <w:jc w:val="both"/>
        <w:rPr>
          <w:rFonts w:hint="eastAsia" w:cs="Times New Roman"/>
          <w:sz w:val="21"/>
          <w:szCs w:val="21"/>
          <w:lang w:val="en-US" w:eastAsia="zh-CN"/>
        </w:rPr>
      </w:pPr>
      <w:r>
        <w:rPr>
          <w:rFonts w:hint="eastAsia" w:cs="Times New Roman"/>
          <w:sz w:val="21"/>
          <w:szCs w:val="21"/>
          <w:lang w:val="en-US" w:eastAsia="zh-CN"/>
        </w:rPr>
        <w:t>3、光端机</w:t>
      </w:r>
    </w:p>
    <w:p>
      <w:pPr>
        <w:pStyle w:val="7"/>
        <w:widowControl w:val="0"/>
        <w:numPr>
          <w:ilvl w:val="0"/>
          <w:numId w:val="0"/>
        </w:numPr>
        <w:jc w:val="both"/>
        <w:rPr>
          <w:rFonts w:hint="default" w:cs="Times New Roman"/>
          <w:sz w:val="21"/>
          <w:szCs w:val="21"/>
          <w:lang w:val="en-US" w:eastAsia="zh-CN"/>
        </w:rPr>
      </w:pPr>
      <w:r>
        <w:rPr>
          <w:rFonts w:hint="default" w:cs="Times New Roman"/>
          <w:sz w:val="21"/>
          <w:szCs w:val="21"/>
          <w:lang w:val="en-US" w:eastAsia="zh-CN"/>
        </w:rPr>
        <w:t>一光一电/单模单纤</w:t>
      </w:r>
    </w:p>
    <w:p>
      <w:pPr>
        <w:pStyle w:val="7"/>
        <w:widowControl w:val="0"/>
        <w:numPr>
          <w:ilvl w:val="0"/>
          <w:numId w:val="0"/>
        </w:numPr>
        <w:jc w:val="both"/>
        <w:rPr>
          <w:rFonts w:hint="default" w:cs="Times New Roman"/>
          <w:sz w:val="21"/>
          <w:szCs w:val="21"/>
          <w:lang w:val="en-US" w:eastAsia="zh-CN"/>
        </w:rPr>
      </w:pPr>
      <w:r>
        <w:rPr>
          <w:rFonts w:hint="default" w:cs="Times New Roman"/>
          <w:sz w:val="21"/>
          <w:szCs w:val="21"/>
          <w:lang w:val="en-US" w:eastAsia="zh-CN"/>
        </w:rPr>
        <w:t>10/100/1000M/FC/20KM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7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6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3A4B3B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5D6438C"/>
    <w:rsid w:val="25E92311"/>
    <w:rsid w:val="26445799"/>
    <w:rsid w:val="28126A09"/>
    <w:rsid w:val="29325D7D"/>
    <w:rsid w:val="29B42C36"/>
    <w:rsid w:val="29E51DAA"/>
    <w:rsid w:val="2A6117E0"/>
    <w:rsid w:val="2A8940C2"/>
    <w:rsid w:val="2A9C2048"/>
    <w:rsid w:val="2B0668CD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4471CD"/>
    <w:rsid w:val="734653CB"/>
    <w:rsid w:val="74963E13"/>
    <w:rsid w:val="75292AD1"/>
    <w:rsid w:val="7553467E"/>
    <w:rsid w:val="760D37CC"/>
    <w:rsid w:val="76BB6B1C"/>
    <w:rsid w:val="777C4360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7">
    <w:name w:val="Normal Indent"/>
    <w:basedOn w:val="1"/>
    <w:qFormat/>
    <w:uiPriority w:val="99"/>
    <w:pPr>
      <w:ind w:firstLine="420" w:firstLineChars="200"/>
    </w:pPr>
  </w:style>
  <w:style w:type="paragraph" w:styleId="8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qFormat/>
    <w:uiPriority w:val="0"/>
    <w:rPr>
      <w:sz w:val="18"/>
      <w:szCs w:val="18"/>
    </w:rPr>
  </w:style>
  <w:style w:type="paragraph" w:styleId="11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3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4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5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6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6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4</TotalTime>
  <ScaleCrop>false</ScaleCrop>
  <LinksUpToDate>false</LinksUpToDate>
  <CharactersWithSpaces>627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2023-09-19T07:00:37Z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B75484C30A0D48A998196F431A9A3E69</vt:lpwstr>
  </property>
</Properties>
</file>