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广州至河源高速公路 (广州段)、广州增城沙庄至花都北兴公路二期工程(荔城至花都北兴段)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4U机柜配电箱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52195622"/>
    <w:rsid w:val="52871060"/>
    <w:rsid w:val="57BF2D4E"/>
    <w:rsid w:val="58B74CBC"/>
    <w:rsid w:val="58FE71DC"/>
    <w:rsid w:val="5ABC45D8"/>
    <w:rsid w:val="5B547A7A"/>
    <w:rsid w:val="5C9C7D3B"/>
    <w:rsid w:val="5D166B58"/>
    <w:rsid w:val="60A406DE"/>
    <w:rsid w:val="616226AE"/>
    <w:rsid w:val="61820C53"/>
    <w:rsid w:val="623B7383"/>
    <w:rsid w:val="625133F7"/>
    <w:rsid w:val="630415EB"/>
    <w:rsid w:val="63166D1A"/>
    <w:rsid w:val="64272B21"/>
    <w:rsid w:val="65922BE0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2023-09-19T06:32:29Z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86C8C61566034A2DA5283FBED3D50AFA</vt:lpwstr>
  </property>
</Properties>
</file>