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048DD7BC" w:rsidR="00DC2671" w:rsidRPr="004D1731" w:rsidRDefault="00FF2330" w:rsidP="002C429D">
      <w:pPr>
        <w:spacing w:line="360" w:lineRule="auto"/>
        <w:jc w:val="center"/>
        <w:outlineLvl w:val="1"/>
        <w:rPr>
          <w:rFonts w:ascii="仿宋" w:eastAsia="仿宋" w:hAnsi="仿宋"/>
          <w:sz w:val="24"/>
        </w:rPr>
      </w:pPr>
      <w:proofErr w:type="gramStart"/>
      <w:r w:rsidRPr="00FF2330">
        <w:rPr>
          <w:rFonts w:ascii="仿宋" w:eastAsia="仿宋" w:hAnsi="仿宋" w:hint="eastAsia"/>
          <w:b/>
          <w:color w:val="000000"/>
          <w:sz w:val="32"/>
          <w:szCs w:val="32"/>
        </w:rPr>
        <w:t>广佛肇高速公路</w:t>
      </w:r>
      <w:proofErr w:type="gramEnd"/>
      <w:r w:rsidRPr="00FF2330">
        <w:rPr>
          <w:rFonts w:ascii="仿宋" w:eastAsia="仿宋" w:hAnsi="仿宋" w:hint="eastAsia"/>
          <w:b/>
          <w:color w:val="000000"/>
          <w:sz w:val="32"/>
          <w:szCs w:val="32"/>
        </w:rPr>
        <w:t>广州市凤凰山隧道段道路交通秩序整治工程劳务合作</w:t>
      </w:r>
      <w:r w:rsidR="00C310C0" w:rsidRPr="00C310C0">
        <w:rPr>
          <w:rFonts w:ascii="仿宋" w:eastAsia="仿宋" w:hAnsi="仿宋" w:hint="eastAsia"/>
          <w:b/>
          <w:color w:val="000000"/>
          <w:sz w:val="32"/>
          <w:szCs w:val="32"/>
        </w:rPr>
        <w:t>项目</w:t>
      </w:r>
      <w:r w:rsidR="00370271" w:rsidRPr="00370271">
        <w:rPr>
          <w:rFonts w:ascii="仿宋" w:eastAsia="仿宋" w:hAnsi="仿宋" w:hint="eastAsia"/>
          <w:b/>
          <w:color w:val="000000"/>
          <w:sz w:val="32"/>
          <w:szCs w:val="32"/>
        </w:rPr>
        <w:t>采购意向征集公告</w:t>
      </w: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36F091D7" w14:textId="38BFDDCC"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proofErr w:type="gramStart"/>
      <w:r w:rsidR="00FF2330" w:rsidRPr="00FF2330">
        <w:rPr>
          <w:rFonts w:ascii="仿宋" w:eastAsia="仿宋" w:hAnsi="仿宋" w:hint="eastAsia"/>
          <w:bCs/>
          <w:snapToGrid w:val="0"/>
          <w:kern w:val="0"/>
          <w:sz w:val="24"/>
        </w:rPr>
        <w:t>广佛肇高速公路</w:t>
      </w:r>
      <w:proofErr w:type="gramEnd"/>
      <w:r w:rsidR="00FF2330" w:rsidRPr="00FF2330">
        <w:rPr>
          <w:rFonts w:ascii="仿宋" w:eastAsia="仿宋" w:hAnsi="仿宋" w:hint="eastAsia"/>
          <w:bCs/>
          <w:snapToGrid w:val="0"/>
          <w:kern w:val="0"/>
          <w:sz w:val="24"/>
        </w:rPr>
        <w:t>广州市凤凰山隧道段道路交通秩序整治工程劳务合作</w:t>
      </w:r>
      <w:r w:rsidR="00C310C0" w:rsidRPr="00C310C0">
        <w:rPr>
          <w:rFonts w:ascii="仿宋" w:eastAsia="仿宋" w:hAnsi="仿宋" w:hint="eastAsia"/>
          <w:bCs/>
          <w:snapToGrid w:val="0"/>
          <w:kern w:val="0"/>
          <w:sz w:val="24"/>
        </w:rPr>
        <w:t>项目</w:t>
      </w:r>
    </w:p>
    <w:p w14:paraId="4617A3AC" w14:textId="379CB4AC"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D9294C">
        <w:rPr>
          <w:rFonts w:ascii="仿宋" w:eastAsia="仿宋" w:hAnsi="仿宋" w:hint="eastAsia"/>
          <w:bCs/>
          <w:snapToGrid w:val="0"/>
          <w:kern w:val="0"/>
          <w:sz w:val="24"/>
        </w:rPr>
        <w:t>广州</w:t>
      </w:r>
      <w:r w:rsidR="0088737E">
        <w:rPr>
          <w:rFonts w:ascii="仿宋" w:eastAsia="仿宋" w:hAnsi="仿宋" w:hint="eastAsia"/>
          <w:bCs/>
          <w:snapToGrid w:val="0"/>
          <w:kern w:val="0"/>
          <w:sz w:val="24"/>
        </w:rPr>
        <w:t>市</w:t>
      </w:r>
    </w:p>
    <w:p w14:paraId="13EECAAA" w14:textId="1DFDBE0E"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551C65">
        <w:rPr>
          <w:rFonts w:ascii="仿宋" w:eastAsia="仿宋" w:hAnsi="仿宋" w:hint="eastAsia"/>
          <w:bCs/>
          <w:snapToGrid w:val="0"/>
          <w:kern w:val="0"/>
          <w:sz w:val="24"/>
        </w:rPr>
        <w:t>劳务合作</w:t>
      </w:r>
    </w:p>
    <w:p w14:paraId="4AE192AE" w14:textId="39191FE6"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C310C0">
        <w:rPr>
          <w:rFonts w:ascii="仿宋" w:eastAsia="仿宋" w:hAnsi="仿宋"/>
          <w:bCs/>
          <w:snapToGrid w:val="0"/>
          <w:kern w:val="0"/>
          <w:sz w:val="24"/>
        </w:rPr>
        <w:t>1</w:t>
      </w:r>
      <w:r w:rsidR="00C310C0">
        <w:rPr>
          <w:rFonts w:ascii="仿宋" w:eastAsia="仿宋" w:hAnsi="仿宋" w:hint="eastAsia"/>
          <w:bCs/>
          <w:snapToGrid w:val="0"/>
          <w:kern w:val="0"/>
          <w:sz w:val="24"/>
        </w:rPr>
        <w:t>年</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0EF7DF22"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FF2330">
        <w:rPr>
          <w:rFonts w:ascii="仿宋" w:eastAsia="仿宋" w:hAnsi="仿宋"/>
          <w:bCs/>
          <w:snapToGrid w:val="0"/>
          <w:kern w:val="0"/>
          <w:sz w:val="24"/>
        </w:rPr>
        <w:t>19</w:t>
      </w:r>
      <w:r w:rsidR="00FB662E">
        <w:rPr>
          <w:rFonts w:ascii="仿宋" w:eastAsia="仿宋" w:hAnsi="仿宋"/>
          <w:bCs/>
          <w:snapToGrid w:val="0"/>
          <w:kern w:val="0"/>
          <w:sz w:val="24"/>
        </w:rPr>
        <w:t>0000.00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315E2369" w:rsidR="00DC2671" w:rsidRPr="000E1D5C" w:rsidRDefault="002C429D" w:rsidP="00C96BAB">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w:t>
      </w:r>
      <w:r w:rsidR="00DC5292">
        <w:rPr>
          <w:rFonts w:ascii="仿宋" w:eastAsia="仿宋" w:hAnsi="仿宋" w:hint="eastAsia"/>
          <w:bCs/>
          <w:snapToGrid w:val="0"/>
          <w:kern w:val="0"/>
          <w:sz w:val="24"/>
        </w:rPr>
        <w:t>施工内容为</w:t>
      </w:r>
      <w:r w:rsidR="00FF2330">
        <w:rPr>
          <w:rFonts w:ascii="仿宋" w:eastAsia="仿宋" w:hAnsi="仿宋" w:hint="eastAsia"/>
          <w:bCs/>
          <w:snapToGrid w:val="0"/>
          <w:kern w:val="0"/>
          <w:sz w:val="24"/>
        </w:rPr>
        <w:t>在凤凰山隧道东行入口前K11</w:t>
      </w:r>
      <w:r w:rsidR="00FF2330">
        <w:rPr>
          <w:rFonts w:ascii="仿宋" w:eastAsia="仿宋" w:hAnsi="仿宋"/>
          <w:bCs/>
          <w:snapToGrid w:val="0"/>
          <w:kern w:val="0"/>
          <w:sz w:val="24"/>
        </w:rPr>
        <w:t>+260</w:t>
      </w:r>
      <w:r w:rsidR="00FF2330">
        <w:rPr>
          <w:rFonts w:ascii="仿宋" w:eastAsia="仿宋" w:hAnsi="仿宋" w:hint="eastAsia"/>
          <w:bCs/>
          <w:snapToGrid w:val="0"/>
          <w:kern w:val="0"/>
          <w:sz w:val="24"/>
        </w:rPr>
        <w:t>和牛鼻山隧道西行入口前K</w:t>
      </w:r>
      <w:r w:rsidR="00FF2330">
        <w:rPr>
          <w:rFonts w:ascii="仿宋" w:eastAsia="仿宋" w:hAnsi="仿宋"/>
          <w:bCs/>
          <w:snapToGrid w:val="0"/>
          <w:kern w:val="0"/>
          <w:sz w:val="24"/>
        </w:rPr>
        <w:t>5+695</w:t>
      </w:r>
      <w:proofErr w:type="gramStart"/>
      <w:r w:rsidR="00FF2330">
        <w:rPr>
          <w:rFonts w:ascii="仿宋" w:eastAsia="仿宋" w:hAnsi="仿宋" w:hint="eastAsia"/>
          <w:bCs/>
          <w:snapToGrid w:val="0"/>
          <w:kern w:val="0"/>
          <w:sz w:val="24"/>
        </w:rPr>
        <w:t>各</w:t>
      </w:r>
      <w:proofErr w:type="gramEnd"/>
      <w:r w:rsidR="00FF2330">
        <w:rPr>
          <w:rFonts w:ascii="仿宋" w:eastAsia="仿宋" w:hAnsi="仿宋" w:hint="eastAsia"/>
          <w:bCs/>
          <w:snapToGrid w:val="0"/>
          <w:kern w:val="0"/>
          <w:sz w:val="24"/>
        </w:rPr>
        <w:t>增加一套门架式情报板的劳务施工</w:t>
      </w:r>
      <w:r w:rsidR="00551C65">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231D96A" w14:textId="1EDE2DB7" w:rsidR="00A35440" w:rsidRPr="004D1731" w:rsidRDefault="00551C65" w:rsidP="00A93858">
      <w:pPr>
        <w:pStyle w:val="a0"/>
        <w:spacing w:line="360" w:lineRule="auto"/>
        <w:ind w:firstLine="480"/>
        <w:rPr>
          <w:rFonts w:ascii="仿宋" w:eastAsia="仿宋" w:hAnsi="仿宋"/>
          <w:sz w:val="24"/>
        </w:rPr>
      </w:pPr>
      <w:r w:rsidRPr="00551C65">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77777777"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568B9388"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037F88">
        <w:rPr>
          <w:rFonts w:ascii="仿宋" w:eastAsia="仿宋" w:hAnsi="仿宋"/>
          <w:color w:val="000000"/>
          <w:sz w:val="24"/>
          <w:u w:val="single"/>
        </w:rPr>
        <w:t>3</w:t>
      </w:r>
      <w:r w:rsidRPr="004D1731">
        <w:rPr>
          <w:rFonts w:ascii="仿宋" w:eastAsia="仿宋" w:hAnsi="仿宋"/>
          <w:color w:val="000000"/>
          <w:sz w:val="24"/>
          <w:u w:val="single"/>
        </w:rPr>
        <w:t>年</w:t>
      </w:r>
      <w:r w:rsidR="00161A78">
        <w:rPr>
          <w:rFonts w:ascii="仿宋" w:eastAsia="仿宋" w:hAnsi="仿宋"/>
          <w:color w:val="000000"/>
          <w:sz w:val="24"/>
          <w:u w:val="single"/>
        </w:rPr>
        <w:t>9</w:t>
      </w:r>
      <w:r w:rsidRPr="004D1731">
        <w:rPr>
          <w:rFonts w:ascii="仿宋" w:eastAsia="仿宋" w:hAnsi="仿宋"/>
          <w:color w:val="000000"/>
          <w:sz w:val="24"/>
          <w:u w:val="single"/>
        </w:rPr>
        <w:t>月</w:t>
      </w:r>
      <w:r w:rsidR="00FF2330">
        <w:rPr>
          <w:rFonts w:ascii="仿宋" w:eastAsia="仿宋" w:hAnsi="仿宋" w:hint="eastAsia"/>
          <w:color w:val="000000"/>
          <w:sz w:val="24"/>
          <w:u w:val="single"/>
        </w:rPr>
        <w:t>2</w:t>
      </w:r>
      <w:r w:rsidR="00FF2330">
        <w:rPr>
          <w:rFonts w:ascii="仿宋" w:eastAsia="仿宋" w:hAnsi="仿宋"/>
          <w:color w:val="000000"/>
          <w:sz w:val="24"/>
          <w:u w:val="single"/>
        </w:rPr>
        <w:t>0</w:t>
      </w:r>
      <w:r w:rsidRPr="004D1731">
        <w:rPr>
          <w:rFonts w:ascii="仿宋" w:eastAsia="仿宋" w:hAnsi="仿宋"/>
          <w:color w:val="000000"/>
          <w:sz w:val="24"/>
          <w:u w:val="single"/>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911A5B">
        <w:rPr>
          <w:rFonts w:ascii="仿宋" w:eastAsia="仿宋" w:hAnsi="仿宋"/>
          <w:snapToGrid w:val="0"/>
          <w:color w:val="000000"/>
          <w:kern w:val="0"/>
          <w:sz w:val="24"/>
        </w:rPr>
        <w:t>342409463</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w:t>
      </w:r>
      <w:proofErr w:type="gramStart"/>
      <w:r w:rsidRPr="004D1731">
        <w:rPr>
          <w:rFonts w:ascii="仿宋" w:eastAsia="仿宋" w:hAnsi="仿宋"/>
          <w:snapToGrid w:val="0"/>
          <w:color w:val="000000"/>
          <w:kern w:val="0"/>
          <w:sz w:val="24"/>
        </w:rPr>
        <w:t>商原则</w:t>
      </w:r>
      <w:proofErr w:type="gramEnd"/>
      <w:r w:rsidRPr="004D1731">
        <w:rPr>
          <w:rFonts w:ascii="仿宋" w:eastAsia="仿宋" w:hAnsi="仿宋"/>
          <w:snapToGrid w:val="0"/>
          <w:color w:val="000000"/>
          <w:kern w:val="0"/>
          <w:sz w:val="24"/>
        </w:rPr>
        <w:t>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采购人地址：</w:t>
      </w:r>
      <w:r w:rsidR="00A93858" w:rsidRPr="00A93858">
        <w:rPr>
          <w:rFonts w:ascii="仿宋" w:eastAsia="仿宋" w:hAnsi="仿宋" w:hint="eastAsia"/>
          <w:color w:val="000000"/>
          <w:sz w:val="24"/>
        </w:rPr>
        <w:t>广州市番禺区洛浦</w:t>
      </w:r>
      <w:proofErr w:type="gramStart"/>
      <w:r w:rsidR="00A93858" w:rsidRPr="00A93858">
        <w:rPr>
          <w:rFonts w:ascii="仿宋" w:eastAsia="仿宋" w:hAnsi="仿宋" w:hint="eastAsia"/>
          <w:color w:val="000000"/>
          <w:sz w:val="24"/>
        </w:rPr>
        <w:t>街道北</w:t>
      </w:r>
      <w:proofErr w:type="gramEnd"/>
      <w:r w:rsidR="00A93858" w:rsidRPr="00A93858">
        <w:rPr>
          <w:rFonts w:ascii="仿宋" w:eastAsia="仿宋" w:hAnsi="仿宋" w:hint="eastAsia"/>
          <w:color w:val="000000"/>
          <w:sz w:val="24"/>
        </w:rPr>
        <w:t>环路87号</w:t>
      </w:r>
    </w:p>
    <w:p w14:paraId="744BE123" w14:textId="791C9F9F"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EC37B7">
        <w:rPr>
          <w:rFonts w:ascii="仿宋" w:eastAsia="仿宋" w:hAnsi="仿宋" w:hint="eastAsia"/>
          <w:color w:val="000000"/>
          <w:sz w:val="24"/>
        </w:rPr>
        <w:t>蔡工</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55982680"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161A78">
        <w:rPr>
          <w:rFonts w:ascii="仿宋" w:eastAsia="仿宋" w:hAnsi="仿宋"/>
          <w:color w:val="000000"/>
          <w:sz w:val="24"/>
        </w:rPr>
        <w:t>9</w:t>
      </w:r>
      <w:r w:rsidRPr="004D1731">
        <w:rPr>
          <w:rFonts w:ascii="仿宋" w:eastAsia="仿宋" w:hAnsi="仿宋"/>
          <w:color w:val="000000"/>
          <w:sz w:val="24"/>
        </w:rPr>
        <w:t>月</w:t>
      </w:r>
      <w:r w:rsidR="00FF2330">
        <w:rPr>
          <w:rFonts w:ascii="仿宋" w:eastAsia="仿宋" w:hAnsi="仿宋"/>
          <w:color w:val="000000"/>
          <w:sz w:val="24"/>
        </w:rPr>
        <w:t>18</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1D821DBF"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proofErr w:type="gramStart"/>
      <w:r w:rsidR="00330758">
        <w:rPr>
          <w:rFonts w:ascii="仿宋" w:eastAsia="仿宋" w:hAnsi="仿宋" w:hint="eastAsia"/>
          <w:snapToGrid w:val="0"/>
          <w:color w:val="000000"/>
          <w:kern w:val="0"/>
          <w:sz w:val="28"/>
          <w:szCs w:val="28"/>
        </w:rPr>
        <w:t>广州交正招标</w:t>
      </w:r>
      <w:proofErr w:type="gramEnd"/>
      <w:r w:rsidR="00330758">
        <w:rPr>
          <w:rFonts w:ascii="仿宋" w:eastAsia="仿宋" w:hAnsi="仿宋" w:hint="eastAsia"/>
          <w:snapToGrid w:val="0"/>
          <w:color w:val="000000"/>
          <w:kern w:val="0"/>
          <w:sz w:val="28"/>
          <w:szCs w:val="28"/>
        </w:rPr>
        <w:t>代理</w:t>
      </w:r>
      <w:r w:rsidRPr="004D1731">
        <w:rPr>
          <w:rFonts w:ascii="仿宋" w:eastAsia="仿宋" w:hAnsi="仿宋"/>
          <w:snapToGrid w:val="0"/>
          <w:color w:val="000000"/>
          <w:kern w:val="0"/>
          <w:sz w:val="28"/>
          <w:szCs w:val="28"/>
        </w:rPr>
        <w:t>网站获取到贵单位发布《</w:t>
      </w:r>
      <w:r w:rsidR="00FF2330" w:rsidRPr="00FF2330">
        <w:rPr>
          <w:rFonts w:ascii="仿宋" w:eastAsia="仿宋" w:hAnsi="仿宋" w:hint="eastAsia"/>
          <w:snapToGrid w:val="0"/>
          <w:color w:val="000000"/>
          <w:kern w:val="0"/>
          <w:sz w:val="28"/>
          <w:szCs w:val="28"/>
          <w:u w:val="single"/>
        </w:rPr>
        <w:t>广佛肇高速公路广州市凤凰山隧道段道路交通秩序整治工程劳务合作</w:t>
      </w:r>
      <w:r w:rsidR="00C310C0" w:rsidRPr="00C310C0">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17814A52"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5489" w:type="pct"/>
        <w:tblInd w:w="-459" w:type="dxa"/>
        <w:tblLook w:val="04A0" w:firstRow="1" w:lastRow="0" w:firstColumn="1" w:lastColumn="0" w:noHBand="0" w:noVBand="1"/>
      </w:tblPr>
      <w:tblGrid>
        <w:gridCol w:w="1255"/>
        <w:gridCol w:w="1682"/>
        <w:gridCol w:w="689"/>
        <w:gridCol w:w="666"/>
        <w:gridCol w:w="2793"/>
        <w:gridCol w:w="2270"/>
      </w:tblGrid>
      <w:tr w:rsidR="004507E2" w:rsidRPr="004507E2" w14:paraId="29DF85B3" w14:textId="77777777" w:rsidTr="00BD2A0C">
        <w:trPr>
          <w:trHeight w:val="998"/>
        </w:trPr>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B6942" w14:textId="77777777" w:rsidR="004507E2" w:rsidRPr="004507E2" w:rsidRDefault="004507E2" w:rsidP="004507E2">
            <w:pPr>
              <w:widowControl/>
              <w:jc w:val="center"/>
              <w:rPr>
                <w:rFonts w:ascii="仿宋" w:eastAsia="仿宋" w:hAnsi="仿宋" w:cs="宋体"/>
                <w:kern w:val="0"/>
                <w:sz w:val="18"/>
                <w:szCs w:val="18"/>
              </w:rPr>
            </w:pPr>
            <w:r w:rsidRPr="004507E2">
              <w:rPr>
                <w:rFonts w:ascii="仿宋" w:eastAsia="仿宋" w:hAnsi="仿宋" w:cs="宋体" w:hint="eastAsia"/>
                <w:kern w:val="0"/>
                <w:sz w:val="18"/>
                <w:szCs w:val="18"/>
              </w:rPr>
              <w:t>子目号</w:t>
            </w:r>
          </w:p>
        </w:tc>
        <w:tc>
          <w:tcPr>
            <w:tcW w:w="899" w:type="pct"/>
            <w:tcBorders>
              <w:top w:val="single" w:sz="4" w:space="0" w:color="auto"/>
              <w:left w:val="nil"/>
              <w:bottom w:val="single" w:sz="4" w:space="0" w:color="auto"/>
              <w:right w:val="single" w:sz="4" w:space="0" w:color="auto"/>
            </w:tcBorders>
            <w:shd w:val="clear" w:color="auto" w:fill="auto"/>
            <w:vAlign w:val="center"/>
            <w:hideMark/>
          </w:tcPr>
          <w:p w14:paraId="56A1CE36"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子目名称</w:t>
            </w:r>
          </w:p>
        </w:tc>
        <w:tc>
          <w:tcPr>
            <w:tcW w:w="368" w:type="pct"/>
            <w:tcBorders>
              <w:top w:val="single" w:sz="4" w:space="0" w:color="auto"/>
              <w:left w:val="nil"/>
              <w:bottom w:val="single" w:sz="4" w:space="0" w:color="auto"/>
              <w:right w:val="single" w:sz="4" w:space="0" w:color="auto"/>
            </w:tcBorders>
            <w:shd w:val="clear" w:color="auto" w:fill="auto"/>
            <w:vAlign w:val="center"/>
            <w:hideMark/>
          </w:tcPr>
          <w:p w14:paraId="1870C12A"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单位</w:t>
            </w:r>
          </w:p>
        </w:tc>
        <w:tc>
          <w:tcPr>
            <w:tcW w:w="356" w:type="pct"/>
            <w:tcBorders>
              <w:top w:val="single" w:sz="4" w:space="0" w:color="auto"/>
              <w:left w:val="nil"/>
              <w:bottom w:val="nil"/>
              <w:right w:val="single" w:sz="4" w:space="0" w:color="auto"/>
            </w:tcBorders>
            <w:shd w:val="clear" w:color="auto" w:fill="auto"/>
            <w:vAlign w:val="center"/>
            <w:hideMark/>
          </w:tcPr>
          <w:p w14:paraId="33D2C9EC" w14:textId="0E0691AF"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数量</w:t>
            </w:r>
          </w:p>
        </w:tc>
        <w:tc>
          <w:tcPr>
            <w:tcW w:w="1493" w:type="pct"/>
            <w:tcBorders>
              <w:top w:val="single" w:sz="4" w:space="0" w:color="auto"/>
              <w:left w:val="nil"/>
              <w:bottom w:val="single" w:sz="4" w:space="0" w:color="auto"/>
              <w:right w:val="single" w:sz="4" w:space="0" w:color="auto"/>
            </w:tcBorders>
            <w:shd w:val="clear" w:color="auto" w:fill="auto"/>
            <w:vAlign w:val="center"/>
            <w:hideMark/>
          </w:tcPr>
          <w:p w14:paraId="389937DB" w14:textId="7B70CF62"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对应的技术规范参数</w:t>
            </w:r>
          </w:p>
        </w:tc>
        <w:tc>
          <w:tcPr>
            <w:tcW w:w="1213" w:type="pct"/>
            <w:tcBorders>
              <w:top w:val="single" w:sz="4" w:space="0" w:color="auto"/>
              <w:left w:val="nil"/>
              <w:bottom w:val="single" w:sz="4" w:space="0" w:color="auto"/>
              <w:right w:val="single" w:sz="4" w:space="0" w:color="auto"/>
            </w:tcBorders>
            <w:shd w:val="clear" w:color="auto" w:fill="auto"/>
            <w:vAlign w:val="center"/>
            <w:hideMark/>
          </w:tcPr>
          <w:p w14:paraId="5536942E"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备注</w:t>
            </w:r>
            <w:r w:rsidRPr="004507E2">
              <w:rPr>
                <w:rFonts w:ascii="仿宋" w:eastAsia="仿宋" w:hAnsi="仿宋" w:cs="宋体" w:hint="eastAsia"/>
                <w:color w:val="FF0000"/>
                <w:kern w:val="0"/>
                <w:sz w:val="18"/>
                <w:szCs w:val="18"/>
              </w:rPr>
              <w:t>（是指明确供应商及施工单位责任范围）</w:t>
            </w:r>
          </w:p>
        </w:tc>
      </w:tr>
      <w:tr w:rsidR="004507E2" w:rsidRPr="004507E2" w14:paraId="661E5AA0"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7F18E776"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803-1-7</w:t>
            </w:r>
          </w:p>
        </w:tc>
        <w:tc>
          <w:tcPr>
            <w:tcW w:w="899" w:type="pct"/>
            <w:tcBorders>
              <w:top w:val="nil"/>
              <w:left w:val="nil"/>
              <w:bottom w:val="single" w:sz="4" w:space="0" w:color="auto"/>
              <w:right w:val="single" w:sz="4" w:space="0" w:color="auto"/>
            </w:tcBorders>
            <w:shd w:val="clear" w:color="auto" w:fill="auto"/>
            <w:vAlign w:val="center"/>
            <w:hideMark/>
          </w:tcPr>
          <w:p w14:paraId="797485FC"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光纤收发器</w:t>
            </w:r>
          </w:p>
        </w:tc>
        <w:tc>
          <w:tcPr>
            <w:tcW w:w="368" w:type="pct"/>
            <w:tcBorders>
              <w:top w:val="nil"/>
              <w:left w:val="nil"/>
              <w:bottom w:val="single" w:sz="4" w:space="0" w:color="auto"/>
              <w:right w:val="single" w:sz="4" w:space="0" w:color="auto"/>
            </w:tcBorders>
            <w:shd w:val="clear" w:color="auto" w:fill="auto"/>
            <w:vAlign w:val="center"/>
            <w:hideMark/>
          </w:tcPr>
          <w:p w14:paraId="064518F3"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对</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14:paraId="1D0DA160"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w:t>
            </w:r>
          </w:p>
        </w:tc>
        <w:tc>
          <w:tcPr>
            <w:tcW w:w="1493" w:type="pct"/>
            <w:tcBorders>
              <w:top w:val="nil"/>
              <w:left w:val="nil"/>
              <w:bottom w:val="single" w:sz="4" w:space="0" w:color="auto"/>
              <w:right w:val="single" w:sz="4" w:space="0" w:color="auto"/>
            </w:tcBorders>
            <w:shd w:val="clear" w:color="auto" w:fill="auto"/>
            <w:vAlign w:val="center"/>
            <w:hideMark/>
          </w:tcPr>
          <w:p w14:paraId="2EF49899"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设备安装</w:t>
            </w:r>
          </w:p>
        </w:tc>
        <w:tc>
          <w:tcPr>
            <w:tcW w:w="1213" w:type="pct"/>
            <w:tcBorders>
              <w:top w:val="nil"/>
              <w:left w:val="nil"/>
              <w:bottom w:val="single" w:sz="4" w:space="0" w:color="auto"/>
              <w:right w:val="single" w:sz="4" w:space="0" w:color="auto"/>
            </w:tcBorders>
            <w:shd w:val="clear" w:color="auto" w:fill="auto"/>
            <w:vAlign w:val="center"/>
            <w:hideMark/>
          </w:tcPr>
          <w:p w14:paraId="1E0CA4E3"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5D640E88"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358794E0"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803-7-1-1-1</w:t>
            </w:r>
          </w:p>
        </w:tc>
        <w:tc>
          <w:tcPr>
            <w:tcW w:w="899" w:type="pct"/>
            <w:tcBorders>
              <w:top w:val="nil"/>
              <w:left w:val="nil"/>
              <w:bottom w:val="single" w:sz="4" w:space="0" w:color="auto"/>
              <w:right w:val="single" w:sz="4" w:space="0" w:color="auto"/>
            </w:tcBorders>
            <w:shd w:val="clear" w:color="auto" w:fill="auto"/>
            <w:vAlign w:val="center"/>
            <w:hideMark/>
          </w:tcPr>
          <w:p w14:paraId="2D672CAB" w14:textId="77777777" w:rsidR="004507E2" w:rsidRPr="004507E2" w:rsidRDefault="004507E2" w:rsidP="004507E2">
            <w:pPr>
              <w:widowControl/>
              <w:jc w:val="center"/>
              <w:rPr>
                <w:rFonts w:ascii="仿宋" w:eastAsia="仿宋" w:hAnsi="仿宋" w:cs="宋体" w:hint="eastAsia"/>
                <w:kern w:val="0"/>
                <w:sz w:val="18"/>
                <w:szCs w:val="18"/>
              </w:rPr>
            </w:pPr>
            <w:proofErr w:type="gramStart"/>
            <w:r w:rsidRPr="004507E2">
              <w:rPr>
                <w:rFonts w:ascii="仿宋" w:eastAsia="仿宋" w:hAnsi="仿宋" w:cs="宋体" w:hint="eastAsia"/>
                <w:kern w:val="0"/>
                <w:sz w:val="18"/>
                <w:szCs w:val="18"/>
              </w:rPr>
              <w:t>四芯单模光纤</w:t>
            </w:r>
            <w:proofErr w:type="gramEnd"/>
          </w:p>
        </w:tc>
        <w:tc>
          <w:tcPr>
            <w:tcW w:w="368" w:type="pct"/>
            <w:tcBorders>
              <w:top w:val="nil"/>
              <w:left w:val="nil"/>
              <w:bottom w:val="single" w:sz="4" w:space="0" w:color="auto"/>
              <w:right w:val="single" w:sz="4" w:space="0" w:color="auto"/>
            </w:tcBorders>
            <w:shd w:val="clear" w:color="auto" w:fill="auto"/>
            <w:vAlign w:val="center"/>
            <w:hideMark/>
          </w:tcPr>
          <w:p w14:paraId="6A29670C"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m</w:t>
            </w:r>
          </w:p>
        </w:tc>
        <w:tc>
          <w:tcPr>
            <w:tcW w:w="356" w:type="pct"/>
            <w:tcBorders>
              <w:top w:val="nil"/>
              <w:left w:val="nil"/>
              <w:bottom w:val="single" w:sz="4" w:space="0" w:color="auto"/>
              <w:right w:val="single" w:sz="4" w:space="0" w:color="auto"/>
            </w:tcBorders>
            <w:shd w:val="clear" w:color="auto" w:fill="auto"/>
            <w:noWrap/>
            <w:vAlign w:val="center"/>
            <w:hideMark/>
          </w:tcPr>
          <w:p w14:paraId="644678C7"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300</w:t>
            </w:r>
          </w:p>
        </w:tc>
        <w:tc>
          <w:tcPr>
            <w:tcW w:w="1493" w:type="pct"/>
            <w:tcBorders>
              <w:top w:val="nil"/>
              <w:left w:val="nil"/>
              <w:bottom w:val="single" w:sz="4" w:space="0" w:color="auto"/>
              <w:right w:val="single" w:sz="4" w:space="0" w:color="auto"/>
            </w:tcBorders>
            <w:shd w:val="clear" w:color="auto" w:fill="auto"/>
            <w:vAlign w:val="center"/>
            <w:hideMark/>
          </w:tcPr>
          <w:p w14:paraId="7E94610D"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设备安装</w:t>
            </w:r>
          </w:p>
        </w:tc>
        <w:tc>
          <w:tcPr>
            <w:tcW w:w="1213" w:type="pct"/>
            <w:tcBorders>
              <w:top w:val="nil"/>
              <w:left w:val="nil"/>
              <w:bottom w:val="single" w:sz="4" w:space="0" w:color="auto"/>
              <w:right w:val="single" w:sz="4" w:space="0" w:color="auto"/>
            </w:tcBorders>
            <w:shd w:val="clear" w:color="auto" w:fill="auto"/>
            <w:vAlign w:val="center"/>
            <w:hideMark/>
          </w:tcPr>
          <w:p w14:paraId="7414CF5D"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43BD6005"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628E5909"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803-9-1</w:t>
            </w:r>
          </w:p>
        </w:tc>
        <w:tc>
          <w:tcPr>
            <w:tcW w:w="899" w:type="pct"/>
            <w:tcBorders>
              <w:top w:val="nil"/>
              <w:left w:val="nil"/>
              <w:bottom w:val="single" w:sz="4" w:space="0" w:color="auto"/>
              <w:right w:val="single" w:sz="4" w:space="0" w:color="auto"/>
            </w:tcBorders>
            <w:shd w:val="clear" w:color="auto" w:fill="auto"/>
            <w:vAlign w:val="center"/>
            <w:hideMark/>
          </w:tcPr>
          <w:p w14:paraId="09FAA21D" w14:textId="77777777" w:rsidR="004507E2" w:rsidRPr="004507E2" w:rsidRDefault="004507E2" w:rsidP="004507E2">
            <w:pPr>
              <w:widowControl/>
              <w:jc w:val="center"/>
              <w:rPr>
                <w:rFonts w:ascii="仿宋" w:eastAsia="仿宋" w:hAnsi="仿宋" w:cs="宋体" w:hint="eastAsia"/>
                <w:kern w:val="0"/>
                <w:sz w:val="18"/>
                <w:szCs w:val="18"/>
              </w:rPr>
            </w:pPr>
            <w:proofErr w:type="gramStart"/>
            <w:r w:rsidRPr="004507E2">
              <w:rPr>
                <w:rFonts w:ascii="仿宋" w:eastAsia="仿宋" w:hAnsi="仿宋" w:cs="宋体" w:hint="eastAsia"/>
                <w:kern w:val="0"/>
                <w:sz w:val="18"/>
                <w:szCs w:val="18"/>
              </w:rPr>
              <w:t>四芯光缆</w:t>
            </w:r>
            <w:proofErr w:type="gramEnd"/>
            <w:r w:rsidRPr="004507E2">
              <w:rPr>
                <w:rFonts w:ascii="仿宋" w:eastAsia="仿宋" w:hAnsi="仿宋" w:cs="宋体" w:hint="eastAsia"/>
                <w:kern w:val="0"/>
                <w:sz w:val="18"/>
                <w:szCs w:val="18"/>
              </w:rPr>
              <w:t>终端盒</w:t>
            </w:r>
          </w:p>
        </w:tc>
        <w:tc>
          <w:tcPr>
            <w:tcW w:w="368" w:type="pct"/>
            <w:tcBorders>
              <w:top w:val="nil"/>
              <w:left w:val="nil"/>
              <w:bottom w:val="single" w:sz="4" w:space="0" w:color="auto"/>
              <w:right w:val="single" w:sz="4" w:space="0" w:color="auto"/>
            </w:tcBorders>
            <w:shd w:val="clear" w:color="auto" w:fill="auto"/>
            <w:vAlign w:val="center"/>
            <w:hideMark/>
          </w:tcPr>
          <w:p w14:paraId="6F29DEF7" w14:textId="77777777" w:rsidR="004507E2" w:rsidRPr="004507E2" w:rsidRDefault="004507E2" w:rsidP="004507E2">
            <w:pPr>
              <w:widowControl/>
              <w:jc w:val="center"/>
              <w:rPr>
                <w:rFonts w:ascii="仿宋" w:eastAsia="仿宋" w:hAnsi="仿宋" w:cs="宋体" w:hint="eastAsia"/>
                <w:kern w:val="0"/>
                <w:sz w:val="18"/>
                <w:szCs w:val="18"/>
              </w:rPr>
            </w:pPr>
            <w:proofErr w:type="gramStart"/>
            <w:r w:rsidRPr="004507E2">
              <w:rPr>
                <w:rFonts w:ascii="仿宋" w:eastAsia="仿宋" w:hAnsi="仿宋" w:cs="宋体" w:hint="eastAsia"/>
                <w:kern w:val="0"/>
                <w:sz w:val="18"/>
                <w:szCs w:val="18"/>
              </w:rPr>
              <w:t>个</w:t>
            </w:r>
            <w:proofErr w:type="gramEnd"/>
          </w:p>
        </w:tc>
        <w:tc>
          <w:tcPr>
            <w:tcW w:w="356" w:type="pct"/>
            <w:tcBorders>
              <w:top w:val="nil"/>
              <w:left w:val="nil"/>
              <w:bottom w:val="single" w:sz="4" w:space="0" w:color="auto"/>
              <w:right w:val="single" w:sz="4" w:space="0" w:color="auto"/>
            </w:tcBorders>
            <w:shd w:val="clear" w:color="auto" w:fill="auto"/>
            <w:noWrap/>
            <w:vAlign w:val="center"/>
            <w:hideMark/>
          </w:tcPr>
          <w:p w14:paraId="39EC7A8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w:t>
            </w:r>
          </w:p>
        </w:tc>
        <w:tc>
          <w:tcPr>
            <w:tcW w:w="1493" w:type="pct"/>
            <w:tcBorders>
              <w:top w:val="nil"/>
              <w:left w:val="nil"/>
              <w:bottom w:val="single" w:sz="4" w:space="0" w:color="auto"/>
              <w:right w:val="single" w:sz="4" w:space="0" w:color="auto"/>
            </w:tcBorders>
            <w:shd w:val="clear" w:color="auto" w:fill="auto"/>
            <w:vAlign w:val="center"/>
            <w:hideMark/>
          </w:tcPr>
          <w:p w14:paraId="40249E99"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含光纤熔接</w:t>
            </w:r>
          </w:p>
        </w:tc>
        <w:tc>
          <w:tcPr>
            <w:tcW w:w="1213" w:type="pct"/>
            <w:tcBorders>
              <w:top w:val="nil"/>
              <w:left w:val="nil"/>
              <w:bottom w:val="single" w:sz="4" w:space="0" w:color="auto"/>
              <w:right w:val="single" w:sz="4" w:space="0" w:color="auto"/>
            </w:tcBorders>
            <w:shd w:val="clear" w:color="auto" w:fill="auto"/>
            <w:vAlign w:val="center"/>
            <w:hideMark/>
          </w:tcPr>
          <w:p w14:paraId="0F8D8894"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乙方包工包料</w:t>
            </w:r>
          </w:p>
        </w:tc>
      </w:tr>
      <w:tr w:rsidR="004507E2" w:rsidRPr="004507E2" w14:paraId="1C34B87B" w14:textId="77777777" w:rsidTr="00BD2A0C">
        <w:trPr>
          <w:trHeight w:val="1358"/>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531979E1"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804-1-3-1</w:t>
            </w:r>
          </w:p>
        </w:tc>
        <w:tc>
          <w:tcPr>
            <w:tcW w:w="899" w:type="pct"/>
            <w:tcBorders>
              <w:top w:val="nil"/>
              <w:left w:val="nil"/>
              <w:bottom w:val="single" w:sz="4" w:space="0" w:color="auto"/>
              <w:right w:val="single" w:sz="4" w:space="0" w:color="auto"/>
            </w:tcBorders>
            <w:shd w:val="clear" w:color="auto" w:fill="auto"/>
            <w:vAlign w:val="center"/>
            <w:hideMark/>
          </w:tcPr>
          <w:p w14:paraId="13659351"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门架式可变情报板（含控制器）</w:t>
            </w:r>
          </w:p>
        </w:tc>
        <w:tc>
          <w:tcPr>
            <w:tcW w:w="368" w:type="pct"/>
            <w:tcBorders>
              <w:top w:val="nil"/>
              <w:left w:val="nil"/>
              <w:bottom w:val="single" w:sz="4" w:space="0" w:color="auto"/>
              <w:right w:val="single" w:sz="4" w:space="0" w:color="auto"/>
            </w:tcBorders>
            <w:shd w:val="clear" w:color="auto" w:fill="auto"/>
            <w:vAlign w:val="center"/>
            <w:hideMark/>
          </w:tcPr>
          <w:p w14:paraId="3AD15774"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套</w:t>
            </w:r>
          </w:p>
        </w:tc>
        <w:tc>
          <w:tcPr>
            <w:tcW w:w="356" w:type="pct"/>
            <w:tcBorders>
              <w:top w:val="nil"/>
              <w:left w:val="nil"/>
              <w:bottom w:val="single" w:sz="4" w:space="0" w:color="auto"/>
              <w:right w:val="single" w:sz="4" w:space="0" w:color="auto"/>
            </w:tcBorders>
            <w:shd w:val="clear" w:color="auto" w:fill="auto"/>
            <w:noWrap/>
            <w:vAlign w:val="center"/>
            <w:hideMark/>
          </w:tcPr>
          <w:p w14:paraId="14F5BEF7"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w:t>
            </w:r>
          </w:p>
        </w:tc>
        <w:tc>
          <w:tcPr>
            <w:tcW w:w="1493" w:type="pct"/>
            <w:tcBorders>
              <w:top w:val="nil"/>
              <w:left w:val="nil"/>
              <w:bottom w:val="single" w:sz="4" w:space="0" w:color="auto"/>
              <w:right w:val="single" w:sz="4" w:space="0" w:color="auto"/>
            </w:tcBorders>
            <w:shd w:val="clear" w:color="auto" w:fill="auto"/>
            <w:vAlign w:val="center"/>
            <w:hideMark/>
          </w:tcPr>
          <w:p w14:paraId="32ABBE42"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在凤凰山隧道东行入口前 K11+260 和牛鼻山隧道西行入口前 K5+695 各增加一套门架式情报板。门架在整体式</w:t>
            </w:r>
            <w:proofErr w:type="gramStart"/>
            <w:r w:rsidRPr="004507E2">
              <w:rPr>
                <w:rFonts w:ascii="仿宋" w:eastAsia="仿宋" w:hAnsi="仿宋" w:cs="宋体" w:hint="eastAsia"/>
                <w:kern w:val="0"/>
                <w:sz w:val="18"/>
                <w:szCs w:val="18"/>
              </w:rPr>
              <w:t>路基段跨半幅</w:t>
            </w:r>
            <w:proofErr w:type="gramEnd"/>
            <w:r w:rsidRPr="004507E2">
              <w:rPr>
                <w:rFonts w:ascii="仿宋" w:eastAsia="仿宋" w:hAnsi="仿宋" w:cs="宋体" w:hint="eastAsia"/>
                <w:kern w:val="0"/>
                <w:sz w:val="18"/>
                <w:szCs w:val="18"/>
              </w:rPr>
              <w:t>行车道安装，LED 显示屏安装在门架中央，且遮盖框架横梁。</w:t>
            </w:r>
            <w:r w:rsidRPr="004507E2">
              <w:rPr>
                <w:rFonts w:ascii="仿宋" w:eastAsia="仿宋" w:hAnsi="仿宋" w:cs="宋体" w:hint="eastAsia"/>
                <w:kern w:val="0"/>
                <w:sz w:val="18"/>
                <w:szCs w:val="18"/>
              </w:rPr>
              <w:br/>
              <w:t>乙方配合情报板吊装调试的一切工作</w:t>
            </w:r>
          </w:p>
        </w:tc>
        <w:tc>
          <w:tcPr>
            <w:tcW w:w="1213" w:type="pct"/>
            <w:tcBorders>
              <w:top w:val="nil"/>
              <w:left w:val="nil"/>
              <w:bottom w:val="single" w:sz="4" w:space="0" w:color="auto"/>
              <w:right w:val="single" w:sz="4" w:space="0" w:color="auto"/>
            </w:tcBorders>
            <w:shd w:val="clear" w:color="auto" w:fill="auto"/>
            <w:vAlign w:val="center"/>
            <w:hideMark/>
          </w:tcPr>
          <w:p w14:paraId="24C106F5"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12B0F97C" w14:textId="77777777" w:rsidTr="00BD2A0C">
        <w:trPr>
          <w:trHeight w:val="675"/>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2D95F823"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804-1-3-2</w:t>
            </w:r>
          </w:p>
        </w:tc>
        <w:tc>
          <w:tcPr>
            <w:tcW w:w="899" w:type="pct"/>
            <w:tcBorders>
              <w:top w:val="nil"/>
              <w:left w:val="nil"/>
              <w:bottom w:val="single" w:sz="4" w:space="0" w:color="auto"/>
              <w:right w:val="single" w:sz="4" w:space="0" w:color="auto"/>
            </w:tcBorders>
            <w:shd w:val="clear" w:color="auto" w:fill="auto"/>
            <w:vAlign w:val="center"/>
            <w:hideMark/>
          </w:tcPr>
          <w:p w14:paraId="6D5D2C0E"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三车道可变情报板龙门架（含安装附件、避雷针等）</w:t>
            </w:r>
          </w:p>
        </w:tc>
        <w:tc>
          <w:tcPr>
            <w:tcW w:w="368" w:type="pct"/>
            <w:tcBorders>
              <w:top w:val="nil"/>
              <w:left w:val="nil"/>
              <w:bottom w:val="single" w:sz="4" w:space="0" w:color="auto"/>
              <w:right w:val="single" w:sz="4" w:space="0" w:color="auto"/>
            </w:tcBorders>
            <w:shd w:val="clear" w:color="auto" w:fill="auto"/>
            <w:vAlign w:val="center"/>
            <w:hideMark/>
          </w:tcPr>
          <w:p w14:paraId="2A701105"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套</w:t>
            </w:r>
          </w:p>
        </w:tc>
        <w:tc>
          <w:tcPr>
            <w:tcW w:w="356" w:type="pct"/>
            <w:tcBorders>
              <w:top w:val="nil"/>
              <w:left w:val="nil"/>
              <w:bottom w:val="single" w:sz="4" w:space="0" w:color="auto"/>
              <w:right w:val="single" w:sz="4" w:space="0" w:color="auto"/>
            </w:tcBorders>
            <w:shd w:val="clear" w:color="auto" w:fill="auto"/>
            <w:noWrap/>
            <w:vAlign w:val="center"/>
            <w:hideMark/>
          </w:tcPr>
          <w:p w14:paraId="2E1B11F3"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1</w:t>
            </w:r>
          </w:p>
        </w:tc>
        <w:tc>
          <w:tcPr>
            <w:tcW w:w="1493" w:type="pct"/>
            <w:tcBorders>
              <w:top w:val="nil"/>
              <w:left w:val="nil"/>
              <w:bottom w:val="single" w:sz="4" w:space="0" w:color="auto"/>
              <w:right w:val="single" w:sz="4" w:space="0" w:color="auto"/>
            </w:tcBorders>
            <w:shd w:val="clear" w:color="auto" w:fill="auto"/>
            <w:vAlign w:val="center"/>
            <w:hideMark/>
          </w:tcPr>
          <w:p w14:paraId="5F8C6E44"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乙方配合门架吊装的一切工作</w:t>
            </w:r>
          </w:p>
        </w:tc>
        <w:tc>
          <w:tcPr>
            <w:tcW w:w="1213" w:type="pct"/>
            <w:tcBorders>
              <w:top w:val="nil"/>
              <w:left w:val="nil"/>
              <w:bottom w:val="single" w:sz="4" w:space="0" w:color="auto"/>
              <w:right w:val="single" w:sz="4" w:space="0" w:color="auto"/>
            </w:tcBorders>
            <w:shd w:val="clear" w:color="auto" w:fill="auto"/>
            <w:vAlign w:val="center"/>
            <w:hideMark/>
          </w:tcPr>
          <w:p w14:paraId="278ACB96"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603FAD29"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2A5FC22B"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804-1-3-3</w:t>
            </w:r>
          </w:p>
        </w:tc>
        <w:tc>
          <w:tcPr>
            <w:tcW w:w="899" w:type="pct"/>
            <w:tcBorders>
              <w:top w:val="nil"/>
              <w:left w:val="nil"/>
              <w:bottom w:val="single" w:sz="4" w:space="0" w:color="auto"/>
              <w:right w:val="single" w:sz="4" w:space="0" w:color="auto"/>
            </w:tcBorders>
            <w:shd w:val="clear" w:color="auto" w:fill="auto"/>
            <w:vAlign w:val="center"/>
            <w:hideMark/>
          </w:tcPr>
          <w:p w14:paraId="36A8C756"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三车道可变情报板龙门架桥上基础</w:t>
            </w:r>
          </w:p>
        </w:tc>
        <w:tc>
          <w:tcPr>
            <w:tcW w:w="368" w:type="pct"/>
            <w:tcBorders>
              <w:top w:val="nil"/>
              <w:left w:val="nil"/>
              <w:bottom w:val="single" w:sz="4" w:space="0" w:color="auto"/>
              <w:right w:val="single" w:sz="4" w:space="0" w:color="auto"/>
            </w:tcBorders>
            <w:shd w:val="clear" w:color="auto" w:fill="auto"/>
            <w:vAlign w:val="center"/>
            <w:hideMark/>
          </w:tcPr>
          <w:p w14:paraId="03F3EE4F"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套</w:t>
            </w:r>
          </w:p>
        </w:tc>
        <w:tc>
          <w:tcPr>
            <w:tcW w:w="356" w:type="pct"/>
            <w:tcBorders>
              <w:top w:val="nil"/>
              <w:left w:val="nil"/>
              <w:bottom w:val="single" w:sz="4" w:space="0" w:color="auto"/>
              <w:right w:val="single" w:sz="4" w:space="0" w:color="auto"/>
            </w:tcBorders>
            <w:shd w:val="clear" w:color="auto" w:fill="auto"/>
            <w:noWrap/>
            <w:vAlign w:val="center"/>
            <w:hideMark/>
          </w:tcPr>
          <w:p w14:paraId="5C731BF9"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1</w:t>
            </w:r>
          </w:p>
        </w:tc>
        <w:tc>
          <w:tcPr>
            <w:tcW w:w="1493" w:type="pct"/>
            <w:tcBorders>
              <w:top w:val="nil"/>
              <w:left w:val="nil"/>
              <w:bottom w:val="single" w:sz="4" w:space="0" w:color="auto"/>
              <w:right w:val="single" w:sz="4" w:space="0" w:color="auto"/>
            </w:tcBorders>
            <w:shd w:val="clear" w:color="auto" w:fill="auto"/>
            <w:vAlign w:val="center"/>
            <w:hideMark/>
          </w:tcPr>
          <w:p w14:paraId="47050642" w14:textId="77777777" w:rsidR="004507E2" w:rsidRPr="004507E2" w:rsidRDefault="004507E2" w:rsidP="004507E2">
            <w:pPr>
              <w:widowControl/>
              <w:jc w:val="left"/>
              <w:rPr>
                <w:rFonts w:ascii="仿宋" w:eastAsia="仿宋" w:hAnsi="仿宋" w:cs="宋体" w:hint="eastAsia"/>
                <w:kern w:val="0"/>
                <w:sz w:val="18"/>
                <w:szCs w:val="18"/>
              </w:rPr>
            </w:pPr>
            <w:proofErr w:type="gramStart"/>
            <w:r w:rsidRPr="004507E2">
              <w:rPr>
                <w:rFonts w:ascii="仿宋" w:eastAsia="仿宋" w:hAnsi="仿宋" w:cs="宋体" w:hint="eastAsia"/>
                <w:kern w:val="0"/>
                <w:sz w:val="18"/>
                <w:szCs w:val="18"/>
              </w:rPr>
              <w:t>含基础</w:t>
            </w:r>
            <w:proofErr w:type="gramEnd"/>
            <w:r w:rsidRPr="004507E2">
              <w:rPr>
                <w:rFonts w:ascii="仿宋" w:eastAsia="仿宋" w:hAnsi="仿宋" w:cs="宋体" w:hint="eastAsia"/>
                <w:kern w:val="0"/>
                <w:sz w:val="18"/>
                <w:szCs w:val="18"/>
              </w:rPr>
              <w:t>制作及环境恢复的一切工作</w:t>
            </w:r>
          </w:p>
        </w:tc>
        <w:tc>
          <w:tcPr>
            <w:tcW w:w="1213" w:type="pct"/>
            <w:tcBorders>
              <w:top w:val="nil"/>
              <w:left w:val="nil"/>
              <w:bottom w:val="single" w:sz="4" w:space="0" w:color="auto"/>
              <w:right w:val="single" w:sz="4" w:space="0" w:color="auto"/>
            </w:tcBorders>
            <w:shd w:val="clear" w:color="auto" w:fill="auto"/>
            <w:vAlign w:val="center"/>
            <w:hideMark/>
          </w:tcPr>
          <w:p w14:paraId="4612F4A1"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乙方包工包料</w:t>
            </w:r>
          </w:p>
        </w:tc>
      </w:tr>
      <w:tr w:rsidR="004507E2" w:rsidRPr="004507E2" w14:paraId="009946A5" w14:textId="77777777" w:rsidTr="00BD2A0C">
        <w:trPr>
          <w:trHeight w:val="18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05E2F496"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804-3-7</w:t>
            </w:r>
          </w:p>
        </w:tc>
        <w:tc>
          <w:tcPr>
            <w:tcW w:w="899" w:type="pct"/>
            <w:tcBorders>
              <w:top w:val="nil"/>
              <w:left w:val="nil"/>
              <w:bottom w:val="single" w:sz="4" w:space="0" w:color="auto"/>
              <w:right w:val="single" w:sz="4" w:space="0" w:color="auto"/>
            </w:tcBorders>
            <w:shd w:val="clear" w:color="auto" w:fill="auto"/>
            <w:vAlign w:val="center"/>
            <w:hideMark/>
          </w:tcPr>
          <w:p w14:paraId="6ECDC72D"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抓拍摄像机拆装（设备利旧）</w:t>
            </w:r>
          </w:p>
        </w:tc>
        <w:tc>
          <w:tcPr>
            <w:tcW w:w="368" w:type="pct"/>
            <w:tcBorders>
              <w:top w:val="nil"/>
              <w:left w:val="nil"/>
              <w:bottom w:val="single" w:sz="4" w:space="0" w:color="auto"/>
              <w:right w:val="single" w:sz="4" w:space="0" w:color="auto"/>
            </w:tcBorders>
            <w:shd w:val="clear" w:color="auto" w:fill="auto"/>
            <w:vAlign w:val="center"/>
            <w:hideMark/>
          </w:tcPr>
          <w:p w14:paraId="675EFB63"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套</w:t>
            </w:r>
          </w:p>
        </w:tc>
        <w:tc>
          <w:tcPr>
            <w:tcW w:w="356" w:type="pct"/>
            <w:tcBorders>
              <w:top w:val="nil"/>
              <w:left w:val="nil"/>
              <w:bottom w:val="single" w:sz="4" w:space="0" w:color="auto"/>
              <w:right w:val="single" w:sz="4" w:space="0" w:color="auto"/>
            </w:tcBorders>
            <w:shd w:val="clear" w:color="auto" w:fill="auto"/>
            <w:noWrap/>
            <w:vAlign w:val="center"/>
            <w:hideMark/>
          </w:tcPr>
          <w:p w14:paraId="20BCB7FD"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6</w:t>
            </w:r>
          </w:p>
        </w:tc>
        <w:tc>
          <w:tcPr>
            <w:tcW w:w="1493" w:type="pct"/>
            <w:tcBorders>
              <w:top w:val="nil"/>
              <w:left w:val="nil"/>
              <w:bottom w:val="single" w:sz="4" w:space="0" w:color="auto"/>
              <w:right w:val="single" w:sz="4" w:space="0" w:color="auto"/>
            </w:tcBorders>
            <w:shd w:val="clear" w:color="auto" w:fill="auto"/>
            <w:vAlign w:val="center"/>
            <w:hideMark/>
          </w:tcPr>
          <w:p w14:paraId="02EB30D1"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牛鼻山隧道西行入口前的高清卡口门架，由于原有安装设备位置被情报板所占，需拆除和重新安装高清卡口设备，并增加设备安装支架。</w:t>
            </w:r>
            <w:r w:rsidRPr="004507E2">
              <w:rPr>
                <w:rFonts w:ascii="仿宋" w:eastAsia="仿宋" w:hAnsi="仿宋" w:cs="宋体" w:hint="eastAsia"/>
                <w:kern w:val="0"/>
                <w:sz w:val="18"/>
                <w:szCs w:val="18"/>
              </w:rPr>
              <w:br/>
              <w:t>凤凰山隧道东行隧道顶安装有高清卡口设备，将洞内高清卡口设备移至本次新增的门架上，并增加设备安装支架。</w:t>
            </w:r>
          </w:p>
        </w:tc>
        <w:tc>
          <w:tcPr>
            <w:tcW w:w="1213" w:type="pct"/>
            <w:tcBorders>
              <w:top w:val="nil"/>
              <w:left w:val="nil"/>
              <w:bottom w:val="single" w:sz="4" w:space="0" w:color="auto"/>
              <w:right w:val="single" w:sz="4" w:space="0" w:color="auto"/>
            </w:tcBorders>
            <w:shd w:val="clear" w:color="auto" w:fill="auto"/>
            <w:vAlign w:val="center"/>
            <w:hideMark/>
          </w:tcPr>
          <w:p w14:paraId="3FF3A1F7"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乙方包工包料</w:t>
            </w:r>
          </w:p>
        </w:tc>
      </w:tr>
      <w:tr w:rsidR="004507E2" w:rsidRPr="004507E2" w14:paraId="40E7DDC3" w14:textId="77777777" w:rsidTr="00BD2A0C">
        <w:trPr>
          <w:trHeight w:val="18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1337C71D"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804-3-8</w:t>
            </w:r>
          </w:p>
        </w:tc>
        <w:tc>
          <w:tcPr>
            <w:tcW w:w="899" w:type="pct"/>
            <w:tcBorders>
              <w:top w:val="nil"/>
              <w:left w:val="nil"/>
              <w:bottom w:val="single" w:sz="4" w:space="0" w:color="auto"/>
              <w:right w:val="single" w:sz="4" w:space="0" w:color="auto"/>
            </w:tcBorders>
            <w:shd w:val="clear" w:color="auto" w:fill="auto"/>
            <w:vAlign w:val="center"/>
            <w:hideMark/>
          </w:tcPr>
          <w:p w14:paraId="5DDE6C97"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闪光灯拆装（设备利旧）</w:t>
            </w:r>
          </w:p>
        </w:tc>
        <w:tc>
          <w:tcPr>
            <w:tcW w:w="368" w:type="pct"/>
            <w:tcBorders>
              <w:top w:val="nil"/>
              <w:left w:val="nil"/>
              <w:bottom w:val="single" w:sz="4" w:space="0" w:color="auto"/>
              <w:right w:val="single" w:sz="4" w:space="0" w:color="auto"/>
            </w:tcBorders>
            <w:shd w:val="clear" w:color="auto" w:fill="auto"/>
            <w:vAlign w:val="center"/>
            <w:hideMark/>
          </w:tcPr>
          <w:p w14:paraId="38F8C605"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套</w:t>
            </w:r>
          </w:p>
        </w:tc>
        <w:tc>
          <w:tcPr>
            <w:tcW w:w="356" w:type="pct"/>
            <w:tcBorders>
              <w:top w:val="nil"/>
              <w:left w:val="nil"/>
              <w:bottom w:val="single" w:sz="4" w:space="0" w:color="auto"/>
              <w:right w:val="single" w:sz="4" w:space="0" w:color="auto"/>
            </w:tcBorders>
            <w:shd w:val="clear" w:color="auto" w:fill="auto"/>
            <w:noWrap/>
            <w:vAlign w:val="center"/>
            <w:hideMark/>
          </w:tcPr>
          <w:p w14:paraId="10098F57"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6</w:t>
            </w:r>
          </w:p>
        </w:tc>
        <w:tc>
          <w:tcPr>
            <w:tcW w:w="1493" w:type="pct"/>
            <w:tcBorders>
              <w:top w:val="nil"/>
              <w:left w:val="nil"/>
              <w:bottom w:val="single" w:sz="4" w:space="0" w:color="auto"/>
              <w:right w:val="single" w:sz="4" w:space="0" w:color="auto"/>
            </w:tcBorders>
            <w:shd w:val="clear" w:color="auto" w:fill="auto"/>
            <w:vAlign w:val="center"/>
            <w:hideMark/>
          </w:tcPr>
          <w:p w14:paraId="59CCB999"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牛鼻山隧道西行入口前的高清卡口门架，由于原有安装设备位置被情报板所占，需拆除和重新安装高清卡口设备，并增加设备安装支架。</w:t>
            </w:r>
            <w:r w:rsidRPr="004507E2">
              <w:rPr>
                <w:rFonts w:ascii="仿宋" w:eastAsia="仿宋" w:hAnsi="仿宋" w:cs="宋体" w:hint="eastAsia"/>
                <w:kern w:val="0"/>
                <w:sz w:val="18"/>
                <w:szCs w:val="18"/>
              </w:rPr>
              <w:br/>
              <w:t>凤凰山隧道东行隧道顶安装有高清卡口设备，将洞内高清卡口设备移至本次新增的门架上，并增加设备安装支架。</w:t>
            </w:r>
          </w:p>
        </w:tc>
        <w:tc>
          <w:tcPr>
            <w:tcW w:w="1213" w:type="pct"/>
            <w:tcBorders>
              <w:top w:val="nil"/>
              <w:left w:val="nil"/>
              <w:bottom w:val="single" w:sz="4" w:space="0" w:color="auto"/>
              <w:right w:val="single" w:sz="4" w:space="0" w:color="auto"/>
            </w:tcBorders>
            <w:shd w:val="clear" w:color="auto" w:fill="auto"/>
            <w:vAlign w:val="center"/>
            <w:hideMark/>
          </w:tcPr>
          <w:p w14:paraId="7323D679"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乙方包工包料</w:t>
            </w:r>
          </w:p>
        </w:tc>
      </w:tr>
      <w:tr w:rsidR="004507E2" w:rsidRPr="004507E2" w14:paraId="67652B01"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1A335AC8"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805-2-2</w:t>
            </w:r>
          </w:p>
        </w:tc>
        <w:tc>
          <w:tcPr>
            <w:tcW w:w="899" w:type="pct"/>
            <w:tcBorders>
              <w:top w:val="nil"/>
              <w:left w:val="nil"/>
              <w:bottom w:val="single" w:sz="4" w:space="0" w:color="auto"/>
              <w:right w:val="single" w:sz="4" w:space="0" w:color="auto"/>
            </w:tcBorders>
            <w:shd w:val="clear" w:color="auto" w:fill="auto"/>
            <w:vAlign w:val="center"/>
            <w:hideMark/>
          </w:tcPr>
          <w:p w14:paraId="3F2E756F"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高清卡</w:t>
            </w:r>
            <w:proofErr w:type="gramStart"/>
            <w:r w:rsidRPr="004507E2">
              <w:rPr>
                <w:rFonts w:ascii="仿宋" w:eastAsia="仿宋" w:hAnsi="仿宋" w:cs="宋体" w:hint="eastAsia"/>
                <w:kern w:val="0"/>
                <w:sz w:val="18"/>
                <w:szCs w:val="18"/>
              </w:rPr>
              <w:t>口系统</w:t>
            </w:r>
            <w:proofErr w:type="gramEnd"/>
            <w:r w:rsidRPr="004507E2">
              <w:rPr>
                <w:rFonts w:ascii="仿宋" w:eastAsia="仿宋" w:hAnsi="仿宋" w:cs="宋体" w:hint="eastAsia"/>
                <w:kern w:val="0"/>
                <w:sz w:val="18"/>
                <w:szCs w:val="18"/>
              </w:rPr>
              <w:t>调试</w:t>
            </w:r>
          </w:p>
        </w:tc>
        <w:tc>
          <w:tcPr>
            <w:tcW w:w="368" w:type="pct"/>
            <w:tcBorders>
              <w:top w:val="nil"/>
              <w:left w:val="nil"/>
              <w:bottom w:val="single" w:sz="4" w:space="0" w:color="auto"/>
              <w:right w:val="single" w:sz="4" w:space="0" w:color="auto"/>
            </w:tcBorders>
            <w:shd w:val="clear" w:color="auto" w:fill="auto"/>
            <w:vAlign w:val="center"/>
            <w:hideMark/>
          </w:tcPr>
          <w:p w14:paraId="745C07CD"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项</w:t>
            </w:r>
          </w:p>
        </w:tc>
        <w:tc>
          <w:tcPr>
            <w:tcW w:w="356" w:type="pct"/>
            <w:tcBorders>
              <w:top w:val="nil"/>
              <w:left w:val="nil"/>
              <w:bottom w:val="single" w:sz="4" w:space="0" w:color="auto"/>
              <w:right w:val="single" w:sz="4" w:space="0" w:color="auto"/>
            </w:tcBorders>
            <w:shd w:val="clear" w:color="auto" w:fill="auto"/>
            <w:noWrap/>
            <w:vAlign w:val="center"/>
            <w:hideMark/>
          </w:tcPr>
          <w:p w14:paraId="7B5B115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w:t>
            </w:r>
          </w:p>
        </w:tc>
        <w:tc>
          <w:tcPr>
            <w:tcW w:w="1493" w:type="pct"/>
            <w:tcBorders>
              <w:top w:val="nil"/>
              <w:left w:val="nil"/>
              <w:bottom w:val="single" w:sz="4" w:space="0" w:color="auto"/>
              <w:right w:val="single" w:sz="4" w:space="0" w:color="auto"/>
            </w:tcBorders>
            <w:shd w:val="clear" w:color="auto" w:fill="auto"/>
            <w:vAlign w:val="center"/>
            <w:hideMark/>
          </w:tcPr>
          <w:p w14:paraId="6FB47A36"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需要原高清卡</w:t>
            </w:r>
            <w:proofErr w:type="gramStart"/>
            <w:r w:rsidRPr="004507E2">
              <w:rPr>
                <w:rFonts w:ascii="仿宋" w:eastAsia="仿宋" w:hAnsi="仿宋" w:cs="宋体" w:hint="eastAsia"/>
                <w:kern w:val="0"/>
                <w:sz w:val="18"/>
                <w:szCs w:val="18"/>
              </w:rPr>
              <w:t>口系统</w:t>
            </w:r>
            <w:proofErr w:type="gramEnd"/>
            <w:r w:rsidRPr="004507E2">
              <w:rPr>
                <w:rFonts w:ascii="仿宋" w:eastAsia="仿宋" w:hAnsi="仿宋" w:cs="宋体" w:hint="eastAsia"/>
                <w:kern w:val="0"/>
                <w:sz w:val="18"/>
                <w:szCs w:val="18"/>
              </w:rPr>
              <w:t>厂家配合调试</w:t>
            </w:r>
          </w:p>
        </w:tc>
        <w:tc>
          <w:tcPr>
            <w:tcW w:w="1213" w:type="pct"/>
            <w:tcBorders>
              <w:top w:val="nil"/>
              <w:left w:val="nil"/>
              <w:bottom w:val="single" w:sz="4" w:space="0" w:color="auto"/>
              <w:right w:val="single" w:sz="4" w:space="0" w:color="auto"/>
            </w:tcBorders>
            <w:shd w:val="clear" w:color="auto" w:fill="auto"/>
            <w:vAlign w:val="center"/>
            <w:hideMark/>
          </w:tcPr>
          <w:p w14:paraId="09BB096C"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乙方包工包料</w:t>
            </w:r>
          </w:p>
        </w:tc>
      </w:tr>
      <w:tr w:rsidR="004507E2" w:rsidRPr="004507E2" w14:paraId="672FED89" w14:textId="77777777" w:rsidTr="00BD2A0C">
        <w:trPr>
          <w:trHeight w:val="1523"/>
        </w:trPr>
        <w:tc>
          <w:tcPr>
            <w:tcW w:w="6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2FBD1A"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lastRenderedPageBreak/>
              <w:t>807-8-1-1-1</w:t>
            </w:r>
          </w:p>
        </w:tc>
        <w:tc>
          <w:tcPr>
            <w:tcW w:w="8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764BF6"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YJV-1KV-4*10</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CFB14"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m</w:t>
            </w:r>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2E06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584.2</w:t>
            </w:r>
          </w:p>
        </w:tc>
        <w:tc>
          <w:tcPr>
            <w:tcW w:w="14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16CFD1"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电缆采用</w:t>
            </w:r>
            <w:proofErr w:type="gramStart"/>
            <w:r w:rsidRPr="004507E2">
              <w:rPr>
                <w:rFonts w:ascii="仿宋" w:eastAsia="仿宋" w:hAnsi="仿宋" w:cs="宋体" w:hint="eastAsia"/>
                <w:kern w:val="0"/>
                <w:sz w:val="18"/>
                <w:szCs w:val="18"/>
              </w:rPr>
              <w:t>聚氯乙烯铠装电力电缆</w:t>
            </w:r>
            <w:proofErr w:type="gramEnd"/>
            <w:r w:rsidRPr="004507E2">
              <w:rPr>
                <w:rFonts w:ascii="仿宋" w:eastAsia="仿宋" w:hAnsi="仿宋" w:cs="宋体" w:hint="eastAsia"/>
                <w:kern w:val="0"/>
                <w:sz w:val="18"/>
                <w:szCs w:val="18"/>
              </w:rPr>
              <w:t>，直埋敷设，电缆过桥涵时穿钢管保护，铠装电缆的金属护层应在其两端可靠接地。电缆直埋敷设时，采用 C20 素混凝土包裹进行防盗保护，并且其直埋深度不能低于 0.7 米。</w:t>
            </w:r>
          </w:p>
        </w:tc>
        <w:tc>
          <w:tcPr>
            <w:tcW w:w="1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67CCFD"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5ED9F6CA" w14:textId="77777777" w:rsidTr="00BD2A0C">
        <w:trPr>
          <w:trHeight w:val="600"/>
        </w:trPr>
        <w:tc>
          <w:tcPr>
            <w:tcW w:w="6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B882A0"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807-8-1-1-2</w:t>
            </w:r>
          </w:p>
        </w:tc>
        <w:tc>
          <w:tcPr>
            <w:tcW w:w="899" w:type="pct"/>
            <w:tcBorders>
              <w:top w:val="single" w:sz="4" w:space="0" w:color="auto"/>
              <w:left w:val="nil"/>
              <w:bottom w:val="single" w:sz="4" w:space="0" w:color="auto"/>
              <w:right w:val="single" w:sz="4" w:space="0" w:color="auto"/>
            </w:tcBorders>
            <w:shd w:val="clear" w:color="auto" w:fill="auto"/>
            <w:vAlign w:val="center"/>
            <w:hideMark/>
          </w:tcPr>
          <w:p w14:paraId="2578168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RVV-3*2.5</w:t>
            </w:r>
          </w:p>
        </w:tc>
        <w:tc>
          <w:tcPr>
            <w:tcW w:w="368" w:type="pct"/>
            <w:tcBorders>
              <w:top w:val="single" w:sz="4" w:space="0" w:color="auto"/>
              <w:left w:val="nil"/>
              <w:bottom w:val="single" w:sz="4" w:space="0" w:color="auto"/>
              <w:right w:val="single" w:sz="4" w:space="0" w:color="auto"/>
            </w:tcBorders>
            <w:shd w:val="clear" w:color="auto" w:fill="auto"/>
            <w:vAlign w:val="center"/>
            <w:hideMark/>
          </w:tcPr>
          <w:p w14:paraId="0B043FAA"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m</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14:paraId="6AFF308A"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300</w:t>
            </w:r>
          </w:p>
        </w:tc>
        <w:tc>
          <w:tcPr>
            <w:tcW w:w="1493" w:type="pct"/>
            <w:tcBorders>
              <w:top w:val="single" w:sz="4" w:space="0" w:color="auto"/>
              <w:left w:val="nil"/>
              <w:bottom w:val="single" w:sz="4" w:space="0" w:color="auto"/>
              <w:right w:val="single" w:sz="4" w:space="0" w:color="auto"/>
            </w:tcBorders>
            <w:shd w:val="clear" w:color="auto" w:fill="auto"/>
            <w:vAlign w:val="center"/>
            <w:hideMark/>
          </w:tcPr>
          <w:p w14:paraId="5AF5FE6A"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 xml:space="preserve">　</w:t>
            </w:r>
          </w:p>
        </w:tc>
        <w:tc>
          <w:tcPr>
            <w:tcW w:w="1213" w:type="pct"/>
            <w:tcBorders>
              <w:top w:val="single" w:sz="4" w:space="0" w:color="auto"/>
              <w:left w:val="nil"/>
              <w:bottom w:val="single" w:sz="4" w:space="0" w:color="auto"/>
              <w:right w:val="single" w:sz="4" w:space="0" w:color="auto"/>
            </w:tcBorders>
            <w:shd w:val="clear" w:color="auto" w:fill="auto"/>
            <w:vAlign w:val="center"/>
            <w:hideMark/>
          </w:tcPr>
          <w:p w14:paraId="447886D8"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3F6CFDC7"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6ADD99EB"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807-8-5-1</w:t>
            </w:r>
          </w:p>
        </w:tc>
        <w:tc>
          <w:tcPr>
            <w:tcW w:w="899" w:type="pct"/>
            <w:tcBorders>
              <w:top w:val="nil"/>
              <w:left w:val="nil"/>
              <w:bottom w:val="single" w:sz="4" w:space="0" w:color="auto"/>
              <w:right w:val="single" w:sz="4" w:space="0" w:color="auto"/>
            </w:tcBorders>
            <w:shd w:val="clear" w:color="auto" w:fill="auto"/>
            <w:vAlign w:val="center"/>
            <w:hideMark/>
          </w:tcPr>
          <w:p w14:paraId="5266B3D9"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超五类屏蔽双绞线 STP-5e</w:t>
            </w:r>
          </w:p>
        </w:tc>
        <w:tc>
          <w:tcPr>
            <w:tcW w:w="368" w:type="pct"/>
            <w:tcBorders>
              <w:top w:val="nil"/>
              <w:left w:val="nil"/>
              <w:bottom w:val="single" w:sz="4" w:space="0" w:color="auto"/>
              <w:right w:val="single" w:sz="4" w:space="0" w:color="auto"/>
            </w:tcBorders>
            <w:shd w:val="clear" w:color="auto" w:fill="auto"/>
            <w:vAlign w:val="center"/>
            <w:hideMark/>
          </w:tcPr>
          <w:p w14:paraId="490E5FD4"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m</w:t>
            </w:r>
          </w:p>
        </w:tc>
        <w:tc>
          <w:tcPr>
            <w:tcW w:w="356" w:type="pct"/>
            <w:tcBorders>
              <w:top w:val="nil"/>
              <w:left w:val="nil"/>
              <w:bottom w:val="single" w:sz="4" w:space="0" w:color="auto"/>
              <w:right w:val="single" w:sz="4" w:space="0" w:color="auto"/>
            </w:tcBorders>
            <w:shd w:val="clear" w:color="auto" w:fill="auto"/>
            <w:noWrap/>
            <w:vAlign w:val="center"/>
            <w:hideMark/>
          </w:tcPr>
          <w:p w14:paraId="7112197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300</w:t>
            </w:r>
          </w:p>
        </w:tc>
        <w:tc>
          <w:tcPr>
            <w:tcW w:w="1493" w:type="pct"/>
            <w:tcBorders>
              <w:top w:val="nil"/>
              <w:left w:val="nil"/>
              <w:bottom w:val="single" w:sz="4" w:space="0" w:color="auto"/>
              <w:right w:val="single" w:sz="4" w:space="0" w:color="auto"/>
            </w:tcBorders>
            <w:shd w:val="clear" w:color="auto" w:fill="auto"/>
            <w:vAlign w:val="center"/>
            <w:hideMark/>
          </w:tcPr>
          <w:p w14:paraId="5E672824"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 xml:space="preserve">　</w:t>
            </w:r>
          </w:p>
        </w:tc>
        <w:tc>
          <w:tcPr>
            <w:tcW w:w="1213" w:type="pct"/>
            <w:tcBorders>
              <w:top w:val="nil"/>
              <w:left w:val="nil"/>
              <w:bottom w:val="single" w:sz="4" w:space="0" w:color="auto"/>
              <w:right w:val="single" w:sz="4" w:space="0" w:color="auto"/>
            </w:tcBorders>
            <w:shd w:val="clear" w:color="auto" w:fill="auto"/>
            <w:vAlign w:val="center"/>
            <w:hideMark/>
          </w:tcPr>
          <w:p w14:paraId="4A1FC247"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4BD9C521"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535088EB"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807-10-2-1</w:t>
            </w:r>
          </w:p>
        </w:tc>
        <w:tc>
          <w:tcPr>
            <w:tcW w:w="899" w:type="pct"/>
            <w:tcBorders>
              <w:top w:val="nil"/>
              <w:left w:val="nil"/>
              <w:bottom w:val="single" w:sz="4" w:space="0" w:color="auto"/>
              <w:right w:val="single" w:sz="4" w:space="0" w:color="auto"/>
            </w:tcBorders>
            <w:shd w:val="clear" w:color="auto" w:fill="auto"/>
            <w:vAlign w:val="center"/>
            <w:hideMark/>
          </w:tcPr>
          <w:p w14:paraId="53A1801A"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卡口设备支架</w:t>
            </w:r>
          </w:p>
        </w:tc>
        <w:tc>
          <w:tcPr>
            <w:tcW w:w="368" w:type="pct"/>
            <w:tcBorders>
              <w:top w:val="nil"/>
              <w:left w:val="nil"/>
              <w:bottom w:val="single" w:sz="4" w:space="0" w:color="auto"/>
              <w:right w:val="single" w:sz="4" w:space="0" w:color="auto"/>
            </w:tcBorders>
            <w:shd w:val="clear" w:color="auto" w:fill="auto"/>
            <w:vAlign w:val="center"/>
            <w:hideMark/>
          </w:tcPr>
          <w:p w14:paraId="75BC5263"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项</w:t>
            </w:r>
          </w:p>
        </w:tc>
        <w:tc>
          <w:tcPr>
            <w:tcW w:w="356" w:type="pct"/>
            <w:tcBorders>
              <w:top w:val="nil"/>
              <w:left w:val="nil"/>
              <w:bottom w:val="single" w:sz="4" w:space="0" w:color="auto"/>
              <w:right w:val="single" w:sz="4" w:space="0" w:color="auto"/>
            </w:tcBorders>
            <w:shd w:val="clear" w:color="auto" w:fill="auto"/>
            <w:noWrap/>
            <w:vAlign w:val="center"/>
            <w:hideMark/>
          </w:tcPr>
          <w:p w14:paraId="3DF59C6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w:t>
            </w:r>
          </w:p>
        </w:tc>
        <w:tc>
          <w:tcPr>
            <w:tcW w:w="1493" w:type="pct"/>
            <w:tcBorders>
              <w:top w:val="nil"/>
              <w:left w:val="nil"/>
              <w:bottom w:val="single" w:sz="4" w:space="0" w:color="auto"/>
              <w:right w:val="single" w:sz="4" w:space="0" w:color="auto"/>
            </w:tcBorders>
            <w:shd w:val="clear" w:color="auto" w:fill="auto"/>
            <w:vAlign w:val="center"/>
            <w:hideMark/>
          </w:tcPr>
          <w:p w14:paraId="127D439B" w14:textId="77777777" w:rsidR="004507E2" w:rsidRPr="004507E2" w:rsidRDefault="004507E2" w:rsidP="004507E2">
            <w:pPr>
              <w:widowControl/>
              <w:jc w:val="left"/>
              <w:rPr>
                <w:rFonts w:ascii="仿宋" w:eastAsia="仿宋" w:hAnsi="仿宋" w:cs="宋体" w:hint="eastAsia"/>
                <w:kern w:val="0"/>
                <w:sz w:val="18"/>
                <w:szCs w:val="18"/>
              </w:rPr>
            </w:pPr>
            <w:proofErr w:type="gramStart"/>
            <w:r w:rsidRPr="004507E2">
              <w:rPr>
                <w:rFonts w:ascii="仿宋" w:eastAsia="仿宋" w:hAnsi="仿宋" w:cs="宋体" w:hint="eastAsia"/>
                <w:kern w:val="0"/>
                <w:sz w:val="18"/>
                <w:szCs w:val="18"/>
              </w:rPr>
              <w:t>含在利旧门架</w:t>
            </w:r>
            <w:proofErr w:type="gramEnd"/>
            <w:r w:rsidRPr="004507E2">
              <w:rPr>
                <w:rFonts w:ascii="仿宋" w:eastAsia="仿宋" w:hAnsi="仿宋" w:cs="宋体" w:hint="eastAsia"/>
                <w:kern w:val="0"/>
                <w:sz w:val="18"/>
                <w:szCs w:val="18"/>
              </w:rPr>
              <w:t>及新建门架安装卡口设备支架所需的一切工作</w:t>
            </w:r>
          </w:p>
        </w:tc>
        <w:tc>
          <w:tcPr>
            <w:tcW w:w="1213" w:type="pct"/>
            <w:tcBorders>
              <w:top w:val="nil"/>
              <w:left w:val="nil"/>
              <w:bottom w:val="single" w:sz="4" w:space="0" w:color="auto"/>
              <w:right w:val="single" w:sz="4" w:space="0" w:color="auto"/>
            </w:tcBorders>
            <w:shd w:val="clear" w:color="auto" w:fill="auto"/>
            <w:vAlign w:val="center"/>
            <w:hideMark/>
          </w:tcPr>
          <w:p w14:paraId="48E31CEE"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乙方包工包料</w:t>
            </w:r>
          </w:p>
        </w:tc>
      </w:tr>
      <w:tr w:rsidR="004507E2" w:rsidRPr="004507E2" w14:paraId="55EAEE97"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7C6C67B0"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808-2-1-1</w:t>
            </w:r>
          </w:p>
        </w:tc>
        <w:tc>
          <w:tcPr>
            <w:tcW w:w="899" w:type="pct"/>
            <w:tcBorders>
              <w:top w:val="nil"/>
              <w:left w:val="nil"/>
              <w:bottom w:val="single" w:sz="4" w:space="0" w:color="auto"/>
              <w:right w:val="single" w:sz="4" w:space="0" w:color="auto"/>
            </w:tcBorders>
            <w:shd w:val="clear" w:color="auto" w:fill="auto"/>
            <w:vAlign w:val="center"/>
            <w:hideMark/>
          </w:tcPr>
          <w:p w14:paraId="65D2CFEF"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三相电源避雷器</w:t>
            </w:r>
          </w:p>
        </w:tc>
        <w:tc>
          <w:tcPr>
            <w:tcW w:w="368" w:type="pct"/>
            <w:tcBorders>
              <w:top w:val="nil"/>
              <w:left w:val="nil"/>
              <w:bottom w:val="single" w:sz="4" w:space="0" w:color="auto"/>
              <w:right w:val="single" w:sz="4" w:space="0" w:color="auto"/>
            </w:tcBorders>
            <w:shd w:val="clear" w:color="auto" w:fill="auto"/>
            <w:vAlign w:val="center"/>
            <w:hideMark/>
          </w:tcPr>
          <w:p w14:paraId="637FED8C" w14:textId="77777777" w:rsidR="004507E2" w:rsidRPr="004507E2" w:rsidRDefault="004507E2" w:rsidP="004507E2">
            <w:pPr>
              <w:widowControl/>
              <w:jc w:val="center"/>
              <w:rPr>
                <w:rFonts w:ascii="仿宋" w:eastAsia="仿宋" w:hAnsi="仿宋" w:cs="宋体" w:hint="eastAsia"/>
                <w:kern w:val="0"/>
                <w:sz w:val="18"/>
                <w:szCs w:val="18"/>
              </w:rPr>
            </w:pPr>
            <w:proofErr w:type="gramStart"/>
            <w:r w:rsidRPr="004507E2">
              <w:rPr>
                <w:rFonts w:ascii="仿宋" w:eastAsia="仿宋" w:hAnsi="仿宋" w:cs="宋体" w:hint="eastAsia"/>
                <w:kern w:val="0"/>
                <w:sz w:val="18"/>
                <w:szCs w:val="18"/>
              </w:rPr>
              <w:t>个</w:t>
            </w:r>
            <w:proofErr w:type="gramEnd"/>
          </w:p>
        </w:tc>
        <w:tc>
          <w:tcPr>
            <w:tcW w:w="356" w:type="pct"/>
            <w:tcBorders>
              <w:top w:val="nil"/>
              <w:left w:val="nil"/>
              <w:bottom w:val="single" w:sz="4" w:space="0" w:color="auto"/>
              <w:right w:val="single" w:sz="4" w:space="0" w:color="auto"/>
            </w:tcBorders>
            <w:shd w:val="clear" w:color="auto" w:fill="auto"/>
            <w:noWrap/>
            <w:vAlign w:val="center"/>
            <w:hideMark/>
          </w:tcPr>
          <w:p w14:paraId="6205CA2B"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w:t>
            </w:r>
          </w:p>
        </w:tc>
        <w:tc>
          <w:tcPr>
            <w:tcW w:w="1493" w:type="pct"/>
            <w:tcBorders>
              <w:top w:val="nil"/>
              <w:left w:val="nil"/>
              <w:bottom w:val="single" w:sz="4" w:space="0" w:color="auto"/>
              <w:right w:val="single" w:sz="4" w:space="0" w:color="auto"/>
            </w:tcBorders>
            <w:shd w:val="clear" w:color="auto" w:fill="auto"/>
            <w:vAlign w:val="center"/>
            <w:hideMark/>
          </w:tcPr>
          <w:p w14:paraId="1329CAE9"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设备安装</w:t>
            </w:r>
          </w:p>
        </w:tc>
        <w:tc>
          <w:tcPr>
            <w:tcW w:w="1213" w:type="pct"/>
            <w:tcBorders>
              <w:top w:val="nil"/>
              <w:left w:val="nil"/>
              <w:bottom w:val="single" w:sz="4" w:space="0" w:color="auto"/>
              <w:right w:val="single" w:sz="4" w:space="0" w:color="auto"/>
            </w:tcBorders>
            <w:shd w:val="clear" w:color="auto" w:fill="auto"/>
            <w:vAlign w:val="center"/>
            <w:hideMark/>
          </w:tcPr>
          <w:p w14:paraId="29C06B8E"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29773FEA"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30D0060D"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808-2-2-1</w:t>
            </w:r>
          </w:p>
        </w:tc>
        <w:tc>
          <w:tcPr>
            <w:tcW w:w="899" w:type="pct"/>
            <w:tcBorders>
              <w:top w:val="nil"/>
              <w:left w:val="nil"/>
              <w:bottom w:val="single" w:sz="4" w:space="0" w:color="auto"/>
              <w:right w:val="single" w:sz="4" w:space="0" w:color="auto"/>
            </w:tcBorders>
            <w:shd w:val="clear" w:color="auto" w:fill="auto"/>
            <w:vAlign w:val="center"/>
            <w:hideMark/>
          </w:tcPr>
          <w:p w14:paraId="3784E97B"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以太网信号防雷器</w:t>
            </w:r>
          </w:p>
        </w:tc>
        <w:tc>
          <w:tcPr>
            <w:tcW w:w="368" w:type="pct"/>
            <w:tcBorders>
              <w:top w:val="nil"/>
              <w:left w:val="nil"/>
              <w:bottom w:val="single" w:sz="4" w:space="0" w:color="auto"/>
              <w:right w:val="single" w:sz="4" w:space="0" w:color="auto"/>
            </w:tcBorders>
            <w:shd w:val="clear" w:color="auto" w:fill="auto"/>
            <w:vAlign w:val="center"/>
            <w:hideMark/>
          </w:tcPr>
          <w:p w14:paraId="00FDD57A" w14:textId="77777777" w:rsidR="004507E2" w:rsidRPr="004507E2" w:rsidRDefault="004507E2" w:rsidP="004507E2">
            <w:pPr>
              <w:widowControl/>
              <w:jc w:val="center"/>
              <w:rPr>
                <w:rFonts w:ascii="仿宋" w:eastAsia="仿宋" w:hAnsi="仿宋" w:cs="宋体" w:hint="eastAsia"/>
                <w:kern w:val="0"/>
                <w:sz w:val="18"/>
                <w:szCs w:val="18"/>
              </w:rPr>
            </w:pPr>
            <w:proofErr w:type="gramStart"/>
            <w:r w:rsidRPr="004507E2">
              <w:rPr>
                <w:rFonts w:ascii="仿宋" w:eastAsia="仿宋" w:hAnsi="仿宋" w:cs="宋体" w:hint="eastAsia"/>
                <w:kern w:val="0"/>
                <w:sz w:val="18"/>
                <w:szCs w:val="18"/>
              </w:rPr>
              <w:t>个</w:t>
            </w:r>
            <w:proofErr w:type="gramEnd"/>
          </w:p>
        </w:tc>
        <w:tc>
          <w:tcPr>
            <w:tcW w:w="356" w:type="pct"/>
            <w:tcBorders>
              <w:top w:val="nil"/>
              <w:left w:val="nil"/>
              <w:bottom w:val="single" w:sz="4" w:space="0" w:color="auto"/>
              <w:right w:val="single" w:sz="4" w:space="0" w:color="auto"/>
            </w:tcBorders>
            <w:shd w:val="clear" w:color="auto" w:fill="auto"/>
            <w:noWrap/>
            <w:vAlign w:val="center"/>
            <w:hideMark/>
          </w:tcPr>
          <w:p w14:paraId="243F322F"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w:t>
            </w:r>
          </w:p>
        </w:tc>
        <w:tc>
          <w:tcPr>
            <w:tcW w:w="1493" w:type="pct"/>
            <w:tcBorders>
              <w:top w:val="nil"/>
              <w:left w:val="nil"/>
              <w:bottom w:val="single" w:sz="4" w:space="0" w:color="auto"/>
              <w:right w:val="single" w:sz="4" w:space="0" w:color="auto"/>
            </w:tcBorders>
            <w:shd w:val="clear" w:color="auto" w:fill="auto"/>
            <w:vAlign w:val="center"/>
            <w:hideMark/>
          </w:tcPr>
          <w:p w14:paraId="277509A2"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设备安装</w:t>
            </w:r>
          </w:p>
        </w:tc>
        <w:tc>
          <w:tcPr>
            <w:tcW w:w="1213" w:type="pct"/>
            <w:tcBorders>
              <w:top w:val="nil"/>
              <w:left w:val="nil"/>
              <w:bottom w:val="single" w:sz="4" w:space="0" w:color="auto"/>
              <w:right w:val="single" w:sz="4" w:space="0" w:color="auto"/>
            </w:tcBorders>
            <w:shd w:val="clear" w:color="auto" w:fill="auto"/>
            <w:vAlign w:val="center"/>
            <w:hideMark/>
          </w:tcPr>
          <w:p w14:paraId="10F1DB50"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675AFD16" w14:textId="77777777" w:rsidTr="00BD2A0C">
        <w:trPr>
          <w:trHeight w:val="998"/>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5EDBC228"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808-3-2-1</w:t>
            </w:r>
          </w:p>
        </w:tc>
        <w:tc>
          <w:tcPr>
            <w:tcW w:w="899" w:type="pct"/>
            <w:tcBorders>
              <w:top w:val="nil"/>
              <w:left w:val="nil"/>
              <w:bottom w:val="single" w:sz="4" w:space="0" w:color="auto"/>
              <w:right w:val="single" w:sz="4" w:space="0" w:color="auto"/>
            </w:tcBorders>
            <w:shd w:val="clear" w:color="auto" w:fill="auto"/>
            <w:vAlign w:val="center"/>
            <w:hideMark/>
          </w:tcPr>
          <w:p w14:paraId="2FB463AE"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水平接地极 50*5</w:t>
            </w:r>
          </w:p>
        </w:tc>
        <w:tc>
          <w:tcPr>
            <w:tcW w:w="368" w:type="pct"/>
            <w:tcBorders>
              <w:top w:val="nil"/>
              <w:left w:val="nil"/>
              <w:bottom w:val="single" w:sz="4" w:space="0" w:color="auto"/>
              <w:right w:val="single" w:sz="4" w:space="0" w:color="auto"/>
            </w:tcBorders>
            <w:shd w:val="clear" w:color="auto" w:fill="auto"/>
            <w:vAlign w:val="center"/>
            <w:hideMark/>
          </w:tcPr>
          <w:p w14:paraId="3660DA4F"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m</w:t>
            </w:r>
          </w:p>
        </w:tc>
        <w:tc>
          <w:tcPr>
            <w:tcW w:w="356" w:type="pct"/>
            <w:tcBorders>
              <w:top w:val="nil"/>
              <w:left w:val="nil"/>
              <w:bottom w:val="single" w:sz="4" w:space="0" w:color="auto"/>
              <w:right w:val="single" w:sz="4" w:space="0" w:color="auto"/>
            </w:tcBorders>
            <w:shd w:val="clear" w:color="auto" w:fill="auto"/>
            <w:noWrap/>
            <w:vAlign w:val="center"/>
            <w:hideMark/>
          </w:tcPr>
          <w:p w14:paraId="77366E4B"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200</w:t>
            </w:r>
          </w:p>
        </w:tc>
        <w:tc>
          <w:tcPr>
            <w:tcW w:w="1493" w:type="pct"/>
            <w:tcBorders>
              <w:top w:val="nil"/>
              <w:left w:val="nil"/>
              <w:bottom w:val="single" w:sz="4" w:space="0" w:color="auto"/>
              <w:right w:val="single" w:sz="4" w:space="0" w:color="auto"/>
            </w:tcBorders>
            <w:shd w:val="clear" w:color="auto" w:fill="auto"/>
            <w:vAlign w:val="center"/>
            <w:hideMark/>
          </w:tcPr>
          <w:p w14:paraId="7E321D7E"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牛鼻山隧道可变情报板接地利用原有门架接地设施。凤凰山隧道可变情报板接地采用-50x5 镀锌扁钢与就近监控设施接地装置可靠连接。</w:t>
            </w:r>
          </w:p>
        </w:tc>
        <w:tc>
          <w:tcPr>
            <w:tcW w:w="1213" w:type="pct"/>
            <w:tcBorders>
              <w:top w:val="nil"/>
              <w:left w:val="nil"/>
              <w:bottom w:val="single" w:sz="4" w:space="0" w:color="auto"/>
              <w:right w:val="single" w:sz="4" w:space="0" w:color="auto"/>
            </w:tcBorders>
            <w:shd w:val="clear" w:color="auto" w:fill="auto"/>
            <w:vAlign w:val="center"/>
            <w:hideMark/>
          </w:tcPr>
          <w:p w14:paraId="66766704"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乙方包工包料</w:t>
            </w:r>
          </w:p>
        </w:tc>
      </w:tr>
      <w:tr w:rsidR="004507E2" w:rsidRPr="004507E2" w14:paraId="6C39F198"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28AC1FC4"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809-1-1-1-1</w:t>
            </w:r>
          </w:p>
        </w:tc>
        <w:tc>
          <w:tcPr>
            <w:tcW w:w="899" w:type="pct"/>
            <w:tcBorders>
              <w:top w:val="nil"/>
              <w:left w:val="nil"/>
              <w:bottom w:val="single" w:sz="4" w:space="0" w:color="auto"/>
              <w:right w:val="single" w:sz="4" w:space="0" w:color="auto"/>
            </w:tcBorders>
            <w:shd w:val="clear" w:color="auto" w:fill="auto"/>
            <w:vAlign w:val="center"/>
            <w:hideMark/>
          </w:tcPr>
          <w:p w14:paraId="6E4B75D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1孔CPVC管道φ76*3</w:t>
            </w:r>
          </w:p>
        </w:tc>
        <w:tc>
          <w:tcPr>
            <w:tcW w:w="368" w:type="pct"/>
            <w:tcBorders>
              <w:top w:val="nil"/>
              <w:left w:val="nil"/>
              <w:bottom w:val="single" w:sz="4" w:space="0" w:color="auto"/>
              <w:right w:val="single" w:sz="4" w:space="0" w:color="auto"/>
            </w:tcBorders>
            <w:shd w:val="clear" w:color="auto" w:fill="auto"/>
            <w:vAlign w:val="center"/>
            <w:hideMark/>
          </w:tcPr>
          <w:p w14:paraId="5FF3EE66"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m</w:t>
            </w:r>
          </w:p>
        </w:tc>
        <w:tc>
          <w:tcPr>
            <w:tcW w:w="356" w:type="pct"/>
            <w:tcBorders>
              <w:top w:val="nil"/>
              <w:left w:val="nil"/>
              <w:bottom w:val="single" w:sz="4" w:space="0" w:color="auto"/>
              <w:right w:val="single" w:sz="4" w:space="0" w:color="auto"/>
            </w:tcBorders>
            <w:shd w:val="clear" w:color="auto" w:fill="auto"/>
            <w:noWrap/>
            <w:vAlign w:val="center"/>
            <w:hideMark/>
          </w:tcPr>
          <w:p w14:paraId="25E51EDC"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275</w:t>
            </w:r>
          </w:p>
        </w:tc>
        <w:tc>
          <w:tcPr>
            <w:tcW w:w="1493" w:type="pct"/>
            <w:tcBorders>
              <w:top w:val="nil"/>
              <w:left w:val="nil"/>
              <w:bottom w:val="single" w:sz="4" w:space="0" w:color="auto"/>
              <w:right w:val="single" w:sz="4" w:space="0" w:color="auto"/>
            </w:tcBorders>
            <w:shd w:val="clear" w:color="auto" w:fill="auto"/>
            <w:vAlign w:val="center"/>
            <w:hideMark/>
          </w:tcPr>
          <w:p w14:paraId="61DD96F1"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埋地敷设</w:t>
            </w:r>
          </w:p>
        </w:tc>
        <w:tc>
          <w:tcPr>
            <w:tcW w:w="1213" w:type="pct"/>
            <w:tcBorders>
              <w:top w:val="nil"/>
              <w:left w:val="nil"/>
              <w:bottom w:val="single" w:sz="4" w:space="0" w:color="auto"/>
              <w:right w:val="single" w:sz="4" w:space="0" w:color="auto"/>
            </w:tcBorders>
            <w:shd w:val="clear" w:color="auto" w:fill="auto"/>
            <w:vAlign w:val="center"/>
            <w:hideMark/>
          </w:tcPr>
          <w:p w14:paraId="1A989FDF"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76A96DFE"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05F64E48"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809-1-2-2-1</w:t>
            </w:r>
          </w:p>
        </w:tc>
        <w:tc>
          <w:tcPr>
            <w:tcW w:w="899" w:type="pct"/>
            <w:tcBorders>
              <w:top w:val="nil"/>
              <w:left w:val="nil"/>
              <w:bottom w:val="single" w:sz="4" w:space="0" w:color="auto"/>
              <w:right w:val="single" w:sz="4" w:space="0" w:color="auto"/>
            </w:tcBorders>
            <w:shd w:val="clear" w:color="auto" w:fill="auto"/>
            <w:vAlign w:val="center"/>
            <w:hideMark/>
          </w:tcPr>
          <w:p w14:paraId="5525CF96"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2孔镀锌钢管2*φ76*3</w:t>
            </w:r>
          </w:p>
        </w:tc>
        <w:tc>
          <w:tcPr>
            <w:tcW w:w="368" w:type="pct"/>
            <w:tcBorders>
              <w:top w:val="nil"/>
              <w:left w:val="nil"/>
              <w:bottom w:val="single" w:sz="4" w:space="0" w:color="auto"/>
              <w:right w:val="single" w:sz="4" w:space="0" w:color="auto"/>
            </w:tcBorders>
            <w:shd w:val="clear" w:color="auto" w:fill="auto"/>
            <w:vAlign w:val="center"/>
            <w:hideMark/>
          </w:tcPr>
          <w:p w14:paraId="2699868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m</w:t>
            </w:r>
          </w:p>
        </w:tc>
        <w:tc>
          <w:tcPr>
            <w:tcW w:w="356" w:type="pct"/>
            <w:tcBorders>
              <w:top w:val="nil"/>
              <w:left w:val="nil"/>
              <w:bottom w:val="single" w:sz="4" w:space="0" w:color="auto"/>
              <w:right w:val="single" w:sz="4" w:space="0" w:color="auto"/>
            </w:tcBorders>
            <w:shd w:val="clear" w:color="auto" w:fill="auto"/>
            <w:noWrap/>
            <w:vAlign w:val="center"/>
            <w:hideMark/>
          </w:tcPr>
          <w:p w14:paraId="61AE02D0"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184</w:t>
            </w:r>
          </w:p>
        </w:tc>
        <w:tc>
          <w:tcPr>
            <w:tcW w:w="1493" w:type="pct"/>
            <w:tcBorders>
              <w:top w:val="nil"/>
              <w:left w:val="nil"/>
              <w:bottom w:val="single" w:sz="4" w:space="0" w:color="auto"/>
              <w:right w:val="single" w:sz="4" w:space="0" w:color="auto"/>
            </w:tcBorders>
            <w:shd w:val="clear" w:color="auto" w:fill="auto"/>
            <w:vAlign w:val="center"/>
            <w:hideMark/>
          </w:tcPr>
          <w:p w14:paraId="6BAED62D"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沿桥架敷设</w:t>
            </w:r>
          </w:p>
        </w:tc>
        <w:tc>
          <w:tcPr>
            <w:tcW w:w="1213" w:type="pct"/>
            <w:tcBorders>
              <w:top w:val="nil"/>
              <w:left w:val="nil"/>
              <w:bottom w:val="single" w:sz="4" w:space="0" w:color="auto"/>
              <w:right w:val="single" w:sz="4" w:space="0" w:color="auto"/>
            </w:tcBorders>
            <w:shd w:val="clear" w:color="auto" w:fill="auto"/>
            <w:vAlign w:val="center"/>
            <w:hideMark/>
          </w:tcPr>
          <w:p w14:paraId="29CE9EA8"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甲方供材，乙方包工</w:t>
            </w:r>
          </w:p>
        </w:tc>
      </w:tr>
      <w:tr w:rsidR="004507E2" w:rsidRPr="004507E2" w14:paraId="1EE0EDC4" w14:textId="77777777" w:rsidTr="00BD2A0C">
        <w:trPr>
          <w:trHeight w:val="600"/>
        </w:trPr>
        <w:tc>
          <w:tcPr>
            <w:tcW w:w="671" w:type="pct"/>
            <w:tcBorders>
              <w:top w:val="nil"/>
              <w:left w:val="single" w:sz="4" w:space="0" w:color="auto"/>
              <w:bottom w:val="single" w:sz="4" w:space="0" w:color="auto"/>
              <w:right w:val="single" w:sz="4" w:space="0" w:color="auto"/>
            </w:tcBorders>
            <w:shd w:val="clear" w:color="auto" w:fill="auto"/>
            <w:vAlign w:val="center"/>
            <w:hideMark/>
          </w:tcPr>
          <w:p w14:paraId="5CED96BE"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102-5</w:t>
            </w:r>
          </w:p>
        </w:tc>
        <w:tc>
          <w:tcPr>
            <w:tcW w:w="899" w:type="pct"/>
            <w:tcBorders>
              <w:top w:val="nil"/>
              <w:left w:val="nil"/>
              <w:bottom w:val="single" w:sz="4" w:space="0" w:color="auto"/>
              <w:right w:val="single" w:sz="4" w:space="0" w:color="auto"/>
            </w:tcBorders>
            <w:shd w:val="clear" w:color="auto" w:fill="auto"/>
            <w:vAlign w:val="center"/>
            <w:hideMark/>
          </w:tcPr>
          <w:p w14:paraId="21BCDF67"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交通管制</w:t>
            </w:r>
          </w:p>
        </w:tc>
        <w:tc>
          <w:tcPr>
            <w:tcW w:w="368" w:type="pct"/>
            <w:tcBorders>
              <w:top w:val="nil"/>
              <w:left w:val="nil"/>
              <w:bottom w:val="single" w:sz="4" w:space="0" w:color="auto"/>
              <w:right w:val="single" w:sz="4" w:space="0" w:color="auto"/>
            </w:tcBorders>
            <w:shd w:val="clear" w:color="auto" w:fill="auto"/>
            <w:vAlign w:val="center"/>
            <w:hideMark/>
          </w:tcPr>
          <w:p w14:paraId="65D326DE"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总额</w:t>
            </w:r>
          </w:p>
        </w:tc>
        <w:tc>
          <w:tcPr>
            <w:tcW w:w="356" w:type="pct"/>
            <w:tcBorders>
              <w:top w:val="nil"/>
              <w:left w:val="nil"/>
              <w:bottom w:val="single" w:sz="4" w:space="0" w:color="auto"/>
              <w:right w:val="single" w:sz="4" w:space="0" w:color="auto"/>
            </w:tcBorders>
            <w:shd w:val="clear" w:color="auto" w:fill="auto"/>
            <w:noWrap/>
            <w:vAlign w:val="center"/>
            <w:hideMark/>
          </w:tcPr>
          <w:p w14:paraId="0405BF42"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1</w:t>
            </w:r>
          </w:p>
        </w:tc>
        <w:tc>
          <w:tcPr>
            <w:tcW w:w="1493" w:type="pct"/>
            <w:tcBorders>
              <w:top w:val="nil"/>
              <w:left w:val="nil"/>
              <w:bottom w:val="single" w:sz="4" w:space="0" w:color="auto"/>
              <w:right w:val="single" w:sz="4" w:space="0" w:color="auto"/>
            </w:tcBorders>
            <w:shd w:val="clear" w:color="auto" w:fill="auto"/>
            <w:vAlign w:val="center"/>
            <w:hideMark/>
          </w:tcPr>
          <w:p w14:paraId="6B86F3DB" w14:textId="77777777" w:rsidR="004507E2" w:rsidRPr="004507E2" w:rsidRDefault="004507E2" w:rsidP="004507E2">
            <w:pPr>
              <w:widowControl/>
              <w:jc w:val="left"/>
              <w:rPr>
                <w:rFonts w:ascii="仿宋" w:eastAsia="仿宋" w:hAnsi="仿宋" w:cs="宋体" w:hint="eastAsia"/>
                <w:kern w:val="0"/>
                <w:sz w:val="18"/>
                <w:szCs w:val="18"/>
              </w:rPr>
            </w:pPr>
            <w:r w:rsidRPr="004507E2">
              <w:rPr>
                <w:rFonts w:ascii="仿宋" w:eastAsia="仿宋" w:hAnsi="仿宋" w:cs="宋体" w:hint="eastAsia"/>
                <w:kern w:val="0"/>
                <w:sz w:val="18"/>
                <w:szCs w:val="18"/>
              </w:rPr>
              <w:t>项目实施过程中所需的交通管制所有内容及安全生产所需的费用包干</w:t>
            </w:r>
          </w:p>
        </w:tc>
        <w:tc>
          <w:tcPr>
            <w:tcW w:w="1213" w:type="pct"/>
            <w:tcBorders>
              <w:top w:val="nil"/>
              <w:left w:val="nil"/>
              <w:bottom w:val="single" w:sz="4" w:space="0" w:color="auto"/>
              <w:right w:val="single" w:sz="4" w:space="0" w:color="auto"/>
            </w:tcBorders>
            <w:shd w:val="clear" w:color="auto" w:fill="auto"/>
            <w:vAlign w:val="center"/>
            <w:hideMark/>
          </w:tcPr>
          <w:p w14:paraId="220E6FBA" w14:textId="77777777" w:rsidR="004507E2" w:rsidRPr="004507E2" w:rsidRDefault="004507E2" w:rsidP="004507E2">
            <w:pPr>
              <w:widowControl/>
              <w:jc w:val="center"/>
              <w:rPr>
                <w:rFonts w:ascii="仿宋" w:eastAsia="仿宋" w:hAnsi="仿宋" w:cs="宋体" w:hint="eastAsia"/>
                <w:kern w:val="0"/>
                <w:sz w:val="18"/>
                <w:szCs w:val="18"/>
              </w:rPr>
            </w:pPr>
            <w:r w:rsidRPr="004507E2">
              <w:rPr>
                <w:rFonts w:ascii="仿宋" w:eastAsia="仿宋" w:hAnsi="仿宋" w:cs="宋体" w:hint="eastAsia"/>
                <w:kern w:val="0"/>
                <w:sz w:val="18"/>
                <w:szCs w:val="18"/>
              </w:rPr>
              <w:t>乙方包工包料</w:t>
            </w:r>
          </w:p>
        </w:tc>
      </w:tr>
    </w:tbl>
    <w:p w14:paraId="53612FED" w14:textId="7506D106" w:rsidR="00C310C0" w:rsidRPr="00EC37B7" w:rsidRDefault="00C310C0" w:rsidP="001F1F12">
      <w:pPr>
        <w:pStyle w:val="a0"/>
        <w:ind w:firstLineChars="0" w:firstLine="0"/>
        <w:rPr>
          <w:rFonts w:ascii="仿宋" w:eastAsia="仿宋" w:hAnsi="仿宋"/>
        </w:rPr>
      </w:pPr>
    </w:p>
    <w:sectPr w:rsidR="00C310C0" w:rsidRPr="00EC37B7"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3C286" w14:textId="77777777" w:rsidR="0001652B" w:rsidRDefault="0001652B" w:rsidP="00001DA7">
      <w:r>
        <w:separator/>
      </w:r>
    </w:p>
  </w:endnote>
  <w:endnote w:type="continuationSeparator" w:id="0">
    <w:p w14:paraId="71E1D9E4" w14:textId="77777777" w:rsidR="0001652B" w:rsidRDefault="0001652B"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8D601" w14:textId="77777777" w:rsidR="0001652B" w:rsidRDefault="0001652B" w:rsidP="00001DA7">
      <w:r>
        <w:separator/>
      </w:r>
    </w:p>
  </w:footnote>
  <w:footnote w:type="continuationSeparator" w:id="0">
    <w:p w14:paraId="3C5B4564" w14:textId="77777777" w:rsidR="0001652B" w:rsidRDefault="0001652B"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02262235">
    <w:abstractNumId w:val="0"/>
  </w:num>
  <w:num w:numId="2" w16cid:durableId="797797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652B"/>
    <w:rsid w:val="00037F88"/>
    <w:rsid w:val="00063482"/>
    <w:rsid w:val="0007222E"/>
    <w:rsid w:val="000879E2"/>
    <w:rsid w:val="000C07ED"/>
    <w:rsid w:val="000C2CCF"/>
    <w:rsid w:val="000D252D"/>
    <w:rsid w:val="000E1D5C"/>
    <w:rsid w:val="000F29D6"/>
    <w:rsid w:val="0011673B"/>
    <w:rsid w:val="0015181C"/>
    <w:rsid w:val="00161A78"/>
    <w:rsid w:val="00165E1A"/>
    <w:rsid w:val="001B1350"/>
    <w:rsid w:val="001B6B44"/>
    <w:rsid w:val="001D503C"/>
    <w:rsid w:val="001F1F12"/>
    <w:rsid w:val="00207C56"/>
    <w:rsid w:val="00240F72"/>
    <w:rsid w:val="0024251F"/>
    <w:rsid w:val="00275961"/>
    <w:rsid w:val="00290FA1"/>
    <w:rsid w:val="00296122"/>
    <w:rsid w:val="002A3476"/>
    <w:rsid w:val="002C429D"/>
    <w:rsid w:val="002D5F6E"/>
    <w:rsid w:val="00311071"/>
    <w:rsid w:val="00330758"/>
    <w:rsid w:val="00333744"/>
    <w:rsid w:val="00361E1D"/>
    <w:rsid w:val="00370271"/>
    <w:rsid w:val="003743B9"/>
    <w:rsid w:val="00374E1A"/>
    <w:rsid w:val="003804EC"/>
    <w:rsid w:val="003859F6"/>
    <w:rsid w:val="003914A4"/>
    <w:rsid w:val="003A6E09"/>
    <w:rsid w:val="003B360A"/>
    <w:rsid w:val="003E0233"/>
    <w:rsid w:val="003E60EB"/>
    <w:rsid w:val="00412EC7"/>
    <w:rsid w:val="00417747"/>
    <w:rsid w:val="00423586"/>
    <w:rsid w:val="004274A4"/>
    <w:rsid w:val="004507E2"/>
    <w:rsid w:val="00492034"/>
    <w:rsid w:val="004B1038"/>
    <w:rsid w:val="004D1731"/>
    <w:rsid w:val="00503207"/>
    <w:rsid w:val="00534A48"/>
    <w:rsid w:val="00547EAE"/>
    <w:rsid w:val="00551C65"/>
    <w:rsid w:val="00557C5F"/>
    <w:rsid w:val="00572F00"/>
    <w:rsid w:val="005A7A3B"/>
    <w:rsid w:val="005E1D31"/>
    <w:rsid w:val="006040F6"/>
    <w:rsid w:val="00604683"/>
    <w:rsid w:val="00630530"/>
    <w:rsid w:val="00633077"/>
    <w:rsid w:val="006556B6"/>
    <w:rsid w:val="006E45B7"/>
    <w:rsid w:val="006F3158"/>
    <w:rsid w:val="0071651A"/>
    <w:rsid w:val="00731EB9"/>
    <w:rsid w:val="007339A6"/>
    <w:rsid w:val="007567C1"/>
    <w:rsid w:val="0078511D"/>
    <w:rsid w:val="00787BF3"/>
    <w:rsid w:val="007A6C09"/>
    <w:rsid w:val="007D241E"/>
    <w:rsid w:val="007D6217"/>
    <w:rsid w:val="00816370"/>
    <w:rsid w:val="00853A30"/>
    <w:rsid w:val="008644E7"/>
    <w:rsid w:val="00872C36"/>
    <w:rsid w:val="008846FB"/>
    <w:rsid w:val="0088737E"/>
    <w:rsid w:val="008B2274"/>
    <w:rsid w:val="008D06C5"/>
    <w:rsid w:val="008D6C83"/>
    <w:rsid w:val="00911A5B"/>
    <w:rsid w:val="00933D7F"/>
    <w:rsid w:val="00944A7E"/>
    <w:rsid w:val="00960C76"/>
    <w:rsid w:val="0099194A"/>
    <w:rsid w:val="009B02EE"/>
    <w:rsid w:val="009C503C"/>
    <w:rsid w:val="00A35440"/>
    <w:rsid w:val="00A3590B"/>
    <w:rsid w:val="00A37B9F"/>
    <w:rsid w:val="00A4121E"/>
    <w:rsid w:val="00A6304F"/>
    <w:rsid w:val="00A72F7C"/>
    <w:rsid w:val="00A743E9"/>
    <w:rsid w:val="00A83720"/>
    <w:rsid w:val="00A868D6"/>
    <w:rsid w:val="00A93858"/>
    <w:rsid w:val="00AD06CD"/>
    <w:rsid w:val="00B26AE9"/>
    <w:rsid w:val="00B83DD6"/>
    <w:rsid w:val="00BB3651"/>
    <w:rsid w:val="00BD2A0C"/>
    <w:rsid w:val="00BD44F8"/>
    <w:rsid w:val="00BF6F67"/>
    <w:rsid w:val="00C145DD"/>
    <w:rsid w:val="00C310C0"/>
    <w:rsid w:val="00C35C19"/>
    <w:rsid w:val="00C81493"/>
    <w:rsid w:val="00C96BAB"/>
    <w:rsid w:val="00CA60C6"/>
    <w:rsid w:val="00CB2437"/>
    <w:rsid w:val="00CD3785"/>
    <w:rsid w:val="00CD4EB9"/>
    <w:rsid w:val="00CE67DE"/>
    <w:rsid w:val="00CF7423"/>
    <w:rsid w:val="00D1151F"/>
    <w:rsid w:val="00D27BAD"/>
    <w:rsid w:val="00D83252"/>
    <w:rsid w:val="00D85017"/>
    <w:rsid w:val="00D9294C"/>
    <w:rsid w:val="00DB1B42"/>
    <w:rsid w:val="00DC2671"/>
    <w:rsid w:val="00DC5018"/>
    <w:rsid w:val="00DC5292"/>
    <w:rsid w:val="00DE3315"/>
    <w:rsid w:val="00DE4782"/>
    <w:rsid w:val="00DF442B"/>
    <w:rsid w:val="00E076F9"/>
    <w:rsid w:val="00E6082A"/>
    <w:rsid w:val="00EC1F28"/>
    <w:rsid w:val="00EC20B4"/>
    <w:rsid w:val="00EC37B7"/>
    <w:rsid w:val="00ED5190"/>
    <w:rsid w:val="00EE394D"/>
    <w:rsid w:val="00F11244"/>
    <w:rsid w:val="00F17F3E"/>
    <w:rsid w:val="00F51C7B"/>
    <w:rsid w:val="00F60F29"/>
    <w:rsid w:val="00F6645B"/>
    <w:rsid w:val="00F74933"/>
    <w:rsid w:val="00F9229D"/>
    <w:rsid w:val="00FA58AC"/>
    <w:rsid w:val="00FB662E"/>
    <w:rsid w:val="00FF2330"/>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9961871">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469589728">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46740-A534-44B5-A43E-294C84FB7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5</Pages>
  <Words>340</Words>
  <Characters>1938</Characters>
  <Application>Microsoft Office Word</Application>
  <DocSecurity>0</DocSecurity>
  <Lines>16</Lines>
  <Paragraphs>4</Paragraphs>
  <ScaleCrop>false</ScaleCrop>
  <Company>Microsoft</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70</cp:revision>
  <cp:lastPrinted>2022-10-20T06:50:00Z</cp:lastPrinted>
  <dcterms:created xsi:type="dcterms:W3CDTF">2022-10-19T02:55:00Z</dcterms:created>
  <dcterms:modified xsi:type="dcterms:W3CDTF">2023-09-18T01:17:00Z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