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u w:val="single"/>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 《</w:t>
      </w:r>
      <w:r>
        <w:rPr>
          <w:rFonts w:eastAsia="仿宋"/>
          <w:snapToGrid w:val="0"/>
          <w:color w:val="000000"/>
          <w:kern w:val="0"/>
          <w:sz w:val="28"/>
          <w:szCs w:val="28"/>
          <w:u w:val="single"/>
        </w:rPr>
        <w:t xml:space="preserve"> </w:t>
      </w:r>
      <w:r>
        <w:rPr>
          <w:rFonts w:hint="eastAsia" w:ascii="Times New Roman" w:hAnsi="Times New Roman" w:eastAsia="仿宋" w:cs="Times New Roman"/>
          <w:snapToGrid w:val="0"/>
          <w:color w:val="000000"/>
          <w:kern w:val="0"/>
          <w:sz w:val="28"/>
          <w:szCs w:val="28"/>
          <w:u w:val="single"/>
        </w:rPr>
        <w:t>汕昆高速公路揭阳新亨至梅州畲江段及梅汕高速公路梅州程江至畲江段改扩建工程TX3标</w:t>
      </w:r>
      <w:r>
        <w:rPr>
          <w:rFonts w:hint="eastAsia" w:ascii="Times New Roman" w:hAnsi="Times New Roman" w:eastAsia="仿宋" w:cs="Times New Roman"/>
          <w:snapToGrid w:val="0"/>
          <w:color w:val="000000"/>
          <w:kern w:val="0"/>
          <w:sz w:val="28"/>
          <w:szCs w:val="28"/>
          <w:u w:val="single"/>
          <w:lang w:eastAsia="zh-CN"/>
        </w:rPr>
        <w:t>立杆、光缆、尾纤、电缆、网线等</w:t>
      </w:r>
      <w:r>
        <w:rPr>
          <w:rFonts w:hint="eastAsia" w:eastAsia="仿宋" w:cs="Times New Roman"/>
          <w:snapToGrid w:val="0"/>
          <w:color w:val="000000"/>
          <w:kern w:val="0"/>
          <w:sz w:val="28"/>
          <w:szCs w:val="28"/>
          <w:u w:val="single"/>
          <w:lang w:eastAsia="zh-CN"/>
        </w:rPr>
        <w:t>设备</w:t>
      </w:r>
      <w:r>
        <w:rPr>
          <w:rFonts w:hint="eastAsia" w:eastAsia="仿宋" w:cs="Times New Roman"/>
          <w:snapToGrid w:val="0"/>
          <w:color w:val="000000"/>
          <w:kern w:val="0"/>
          <w:sz w:val="28"/>
          <w:szCs w:val="28"/>
          <w:u w:val="single"/>
          <w:lang w:val="en-US" w:eastAsia="zh-CN"/>
        </w:rPr>
        <w:t>/</w:t>
      </w:r>
      <w:bookmarkStart w:id="0" w:name="_GoBack"/>
      <w:bookmarkEnd w:id="0"/>
      <w:r>
        <w:rPr>
          <w:rFonts w:hint="eastAsia" w:eastAsia="仿宋"/>
          <w:snapToGrid w:val="0"/>
          <w:color w:val="000000"/>
          <w:kern w:val="0"/>
          <w:sz w:val="28"/>
          <w:szCs w:val="28"/>
          <w:u w:val="single"/>
          <w:lang w:val="en-US" w:eastAsia="zh-CN"/>
        </w:rPr>
        <w:t>材料</w:t>
      </w:r>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26F3F"/>
    <w:rsid w:val="00BE03F0"/>
    <w:rsid w:val="00D173D3"/>
    <w:rsid w:val="00D26F3F"/>
    <w:rsid w:val="0A69025B"/>
    <w:rsid w:val="0CD46D6C"/>
    <w:rsid w:val="0DA26991"/>
    <w:rsid w:val="11985434"/>
    <w:rsid w:val="12ED5CBA"/>
    <w:rsid w:val="1602382A"/>
    <w:rsid w:val="17CF2F5D"/>
    <w:rsid w:val="24DA36CB"/>
    <w:rsid w:val="27C70430"/>
    <w:rsid w:val="2E0860D1"/>
    <w:rsid w:val="34DB5F68"/>
    <w:rsid w:val="375F0FBA"/>
    <w:rsid w:val="3DC00212"/>
    <w:rsid w:val="3EFD65C9"/>
    <w:rsid w:val="4044389B"/>
    <w:rsid w:val="410E6C76"/>
    <w:rsid w:val="49D64C80"/>
    <w:rsid w:val="49DC5C4D"/>
    <w:rsid w:val="52871060"/>
    <w:rsid w:val="57BF2D4E"/>
    <w:rsid w:val="58B74CBC"/>
    <w:rsid w:val="60A406DE"/>
    <w:rsid w:val="61820C53"/>
    <w:rsid w:val="623B7383"/>
    <w:rsid w:val="625133F7"/>
    <w:rsid w:val="63166D1A"/>
    <w:rsid w:val="64272B21"/>
    <w:rsid w:val="65922BE0"/>
    <w:rsid w:val="67130617"/>
    <w:rsid w:val="6A65299B"/>
    <w:rsid w:val="6AB875CB"/>
    <w:rsid w:val="700C41FF"/>
    <w:rsid w:val="73E35864"/>
    <w:rsid w:val="74A872F7"/>
    <w:rsid w:val="7C1C2F62"/>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148</Words>
  <Characters>148</Characters>
  <Lines>1</Lines>
  <Paragraphs>1</Paragraphs>
  <TotalTime>0</TotalTime>
  <ScaleCrop>false</ScaleCrop>
  <LinksUpToDate>false</LinksUpToDate>
  <CharactersWithSpaces>163</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2023-08-16T08:46:25Z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86C8C61566034A2DA5283FBED3D50AFA</vt:lpwstr>
  </property>
</Properties>
</file>