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eastAsia" w:ascii="Times New Roman" w:hAnsi="Times New Roman" w:eastAsia="仿宋_GB2312" w:cs="Times New Roman"/>
          <w:b/>
          <w:color w:val="000000"/>
          <w:sz w:val="32"/>
          <w:szCs w:val="32"/>
        </w:rPr>
      </w:pPr>
      <w:r>
        <w:rPr>
          <w:rFonts w:hint="eastAsia" w:ascii="Times New Roman" w:hAnsi="Times New Roman" w:eastAsia="仿宋_GB2312" w:cs="Times New Roman"/>
          <w:b/>
          <w:color w:val="000000"/>
          <w:sz w:val="32"/>
          <w:szCs w:val="32"/>
        </w:rPr>
        <w:t>汕昆高速公路揭阳新亨至梅州畲江段及梅汕高速公路梅州程江至畲江段改扩建工程TX3标</w:t>
      </w:r>
    </w:p>
    <w:p>
      <w:pPr>
        <w:spacing w:line="360" w:lineRule="auto"/>
        <w:jc w:val="center"/>
        <w:outlineLvl w:val="1"/>
        <w:rPr>
          <w:rFonts w:eastAsia="仿宋_GB2312"/>
          <w:b/>
          <w:color w:val="000000"/>
          <w:sz w:val="32"/>
          <w:szCs w:val="32"/>
        </w:rPr>
      </w:pPr>
      <w:r>
        <w:rPr>
          <w:rFonts w:hint="eastAsia" w:eastAsia="仿宋_GB2312"/>
          <w:b/>
          <w:color w:val="000000"/>
          <w:sz w:val="32"/>
          <w:szCs w:val="32"/>
          <w:lang w:eastAsia="zh-CN"/>
        </w:rPr>
        <w:t>立杆、光缆、尾纤、电缆、网线等</w:t>
      </w:r>
      <w:r>
        <w:rPr>
          <w:rFonts w:eastAsia="仿宋_GB2312"/>
          <w:b/>
          <w:color w:val="000000"/>
          <w:sz w:val="32"/>
          <w:szCs w:val="32"/>
        </w:rPr>
        <w:t>采购意向征集公告</w:t>
      </w:r>
    </w:p>
    <w:p>
      <w:pPr>
        <w:spacing w:line="360" w:lineRule="auto"/>
        <w:jc w:val="center"/>
        <w:outlineLvl w:val="1"/>
        <w:rPr>
          <w:sz w:val="24"/>
        </w:rPr>
      </w:pPr>
    </w:p>
    <w:p>
      <w:pPr>
        <w:numPr>
          <w:ilvl w:val="0"/>
          <w:numId w:val="3"/>
        </w:numPr>
        <w:topLinePunct/>
        <w:spacing w:line="360" w:lineRule="auto"/>
        <w:outlineLvl w:val="1"/>
        <w:rPr>
          <w:b/>
          <w:snapToGrid w:val="0"/>
          <w:kern w:val="0"/>
          <w:sz w:val="24"/>
        </w:rPr>
      </w:pPr>
      <w:r>
        <w:rPr>
          <w:b/>
          <w:snapToGrid w:val="0"/>
          <w:kern w:val="0"/>
          <w:sz w:val="24"/>
        </w:rPr>
        <w:t>项目概况</w:t>
      </w:r>
    </w:p>
    <w:p>
      <w:pPr>
        <w:wordWrap w:val="0"/>
        <w:topLinePunct/>
        <w:spacing w:line="360" w:lineRule="auto"/>
        <w:ind w:firstLine="566" w:firstLineChars="236"/>
        <w:rPr>
          <w:bCs/>
          <w:snapToGrid w:val="0"/>
          <w:kern w:val="0"/>
          <w:sz w:val="24"/>
        </w:rPr>
      </w:pPr>
      <w:r>
        <w:rPr>
          <w:bCs/>
          <w:snapToGrid w:val="0"/>
          <w:kern w:val="0"/>
          <w:sz w:val="24"/>
        </w:rPr>
        <w:t>1.1项目名称：</w:t>
      </w:r>
      <w:r>
        <w:rPr>
          <w:rFonts w:hint="eastAsia" w:ascii="Times New Roman" w:hAnsi="Times New Roman" w:eastAsia="宋体" w:cs="Times New Roman"/>
          <w:bCs/>
          <w:snapToGrid w:val="0"/>
          <w:kern w:val="0"/>
          <w:sz w:val="24"/>
        </w:rPr>
        <w:t>汕昆高速公路揭阳新亨至梅州畲江段及梅汕高速公路梅州程江至畲江段改扩建工程TX3标</w:t>
      </w:r>
    </w:p>
    <w:p>
      <w:pPr>
        <w:wordWrap w:val="0"/>
        <w:topLinePunct/>
        <w:spacing w:line="360" w:lineRule="auto"/>
        <w:ind w:firstLine="566" w:firstLineChars="236"/>
      </w:pPr>
      <w:r>
        <w:rPr>
          <w:bCs/>
          <w:snapToGrid w:val="0"/>
          <w:kern w:val="0"/>
          <w:sz w:val="24"/>
        </w:rPr>
        <w:t>1.2项目地点：</w:t>
      </w:r>
      <w:r>
        <w:rPr>
          <w:rFonts w:hint="eastAsia"/>
          <w:bCs/>
          <w:snapToGrid w:val="0"/>
          <w:kern w:val="0"/>
          <w:sz w:val="24"/>
          <w:lang w:eastAsia="zh-CN"/>
        </w:rPr>
        <w:t>梅州</w:t>
      </w:r>
      <w:r>
        <w:rPr>
          <w:bCs/>
          <w:snapToGrid w:val="0"/>
          <w:kern w:val="0"/>
          <w:sz w:val="24"/>
        </w:rPr>
        <w:t>市</w:t>
      </w:r>
    </w:p>
    <w:p>
      <w:pPr>
        <w:numPr>
          <w:ilvl w:val="0"/>
          <w:numId w:val="3"/>
        </w:numPr>
        <w:topLinePunct/>
        <w:spacing w:line="360" w:lineRule="auto"/>
        <w:outlineLvl w:val="1"/>
        <w:rPr>
          <w:b/>
        </w:rPr>
      </w:pPr>
      <w:r>
        <w:rPr>
          <w:b/>
          <w:snapToGrid w:val="0"/>
          <w:kern w:val="0"/>
          <w:sz w:val="24"/>
        </w:rPr>
        <w:t>具体工程量清单</w:t>
      </w:r>
    </w:p>
    <w:tbl>
      <w:tblPr>
        <w:tblStyle w:val="14"/>
        <w:tblW w:w="91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1"/>
        <w:gridCol w:w="1669"/>
        <w:gridCol w:w="1533"/>
        <w:gridCol w:w="741"/>
        <w:gridCol w:w="989"/>
        <w:gridCol w:w="28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351" w:type="dxa"/>
            <w:shd w:val="clear" w:color="auto" w:fill="auto"/>
            <w:vAlign w:val="center"/>
          </w:tcPr>
          <w:p>
            <w:pPr>
              <w:spacing w:line="360" w:lineRule="auto"/>
              <w:jc w:val="center"/>
              <w:rPr>
                <w:szCs w:val="21"/>
              </w:rPr>
            </w:pPr>
            <w:r>
              <w:rPr>
                <w:szCs w:val="21"/>
              </w:rPr>
              <w:t>序号</w:t>
            </w:r>
          </w:p>
        </w:tc>
        <w:tc>
          <w:tcPr>
            <w:tcW w:w="1669" w:type="dxa"/>
            <w:shd w:val="clear" w:color="auto" w:fill="auto"/>
            <w:vAlign w:val="center"/>
          </w:tcPr>
          <w:p>
            <w:pPr>
              <w:spacing w:line="360" w:lineRule="auto"/>
              <w:jc w:val="center"/>
              <w:rPr>
                <w:szCs w:val="21"/>
              </w:rPr>
            </w:pPr>
            <w:r>
              <w:rPr>
                <w:szCs w:val="21"/>
              </w:rPr>
              <w:t>材料名称</w:t>
            </w:r>
          </w:p>
        </w:tc>
        <w:tc>
          <w:tcPr>
            <w:tcW w:w="1533" w:type="dxa"/>
            <w:shd w:val="clear" w:color="auto" w:fill="auto"/>
            <w:vAlign w:val="center"/>
          </w:tcPr>
          <w:p>
            <w:pPr>
              <w:spacing w:line="360" w:lineRule="auto"/>
              <w:jc w:val="center"/>
              <w:rPr>
                <w:szCs w:val="21"/>
              </w:rPr>
            </w:pPr>
            <w:r>
              <w:rPr>
                <w:szCs w:val="21"/>
              </w:rPr>
              <w:t>品牌/型号</w:t>
            </w:r>
          </w:p>
        </w:tc>
        <w:tc>
          <w:tcPr>
            <w:tcW w:w="741" w:type="dxa"/>
            <w:shd w:val="clear" w:color="auto" w:fill="auto"/>
            <w:vAlign w:val="center"/>
          </w:tcPr>
          <w:p>
            <w:pPr>
              <w:spacing w:line="360" w:lineRule="auto"/>
              <w:jc w:val="center"/>
              <w:rPr>
                <w:szCs w:val="21"/>
              </w:rPr>
            </w:pPr>
            <w:r>
              <w:rPr>
                <w:szCs w:val="21"/>
              </w:rPr>
              <w:t>单位</w:t>
            </w:r>
          </w:p>
        </w:tc>
        <w:tc>
          <w:tcPr>
            <w:tcW w:w="989" w:type="dxa"/>
            <w:shd w:val="clear" w:color="auto" w:fill="auto"/>
            <w:vAlign w:val="center"/>
          </w:tcPr>
          <w:p>
            <w:pPr>
              <w:spacing w:line="360" w:lineRule="auto"/>
              <w:jc w:val="center"/>
              <w:rPr>
                <w:szCs w:val="21"/>
              </w:rPr>
            </w:pPr>
            <w:r>
              <w:rPr>
                <w:szCs w:val="21"/>
              </w:rPr>
              <w:t>数量</w:t>
            </w:r>
          </w:p>
        </w:tc>
        <w:tc>
          <w:tcPr>
            <w:tcW w:w="2822" w:type="dxa"/>
            <w:shd w:val="clear" w:color="auto" w:fill="auto"/>
            <w:vAlign w:val="center"/>
          </w:tcPr>
          <w:p>
            <w:pPr>
              <w:spacing w:line="360" w:lineRule="auto"/>
              <w:jc w:val="center"/>
              <w:rPr>
                <w:szCs w:val="21"/>
              </w:rPr>
            </w:pPr>
            <w:r>
              <w:rPr>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default"/>
                <w:szCs w:val="21"/>
                <w:lang w:val="en-US"/>
              </w:rPr>
            </w:pPr>
            <w:r>
              <w:rPr>
                <w:rFonts w:hint="eastAsia"/>
                <w:szCs w:val="21"/>
                <w:lang w:val="en-US" w:eastAsia="zh-CN"/>
              </w:rPr>
              <w:t>803-17-1-1</w:t>
            </w:r>
          </w:p>
        </w:tc>
        <w:tc>
          <w:tcPr>
            <w:tcW w:w="1669" w:type="dxa"/>
            <w:shd w:val="clear" w:color="auto" w:fill="auto"/>
            <w:vAlign w:val="center"/>
          </w:tcPr>
          <w:p>
            <w:pPr>
              <w:spacing w:line="360" w:lineRule="auto"/>
              <w:jc w:val="center"/>
              <w:rPr>
                <w:rFonts w:hint="default"/>
                <w:szCs w:val="21"/>
                <w:lang w:val="en-US"/>
              </w:rPr>
            </w:pPr>
            <w:r>
              <w:rPr>
                <w:rFonts w:hint="eastAsia"/>
                <w:szCs w:val="21"/>
                <w:lang w:val="en-US" w:eastAsia="zh-CN"/>
              </w:rPr>
              <w:t>架空线立杆（10m）</w:t>
            </w:r>
          </w:p>
        </w:tc>
        <w:tc>
          <w:tcPr>
            <w:tcW w:w="1533" w:type="dxa"/>
            <w:shd w:val="clear" w:color="auto" w:fill="auto"/>
            <w:vAlign w:val="center"/>
          </w:tcPr>
          <w:p>
            <w:pPr>
              <w:spacing w:line="360" w:lineRule="auto"/>
              <w:jc w:val="center"/>
              <w:rPr>
                <w:szCs w:val="21"/>
              </w:rPr>
            </w:pPr>
            <w:r>
              <w:rPr>
                <w:rFonts w:hint="eastAsia"/>
                <w:szCs w:val="21"/>
                <w:lang w:val="en-US" w:eastAsia="zh-CN"/>
              </w:rPr>
              <w:t>10米</w:t>
            </w:r>
          </w:p>
        </w:tc>
        <w:tc>
          <w:tcPr>
            <w:tcW w:w="741" w:type="dxa"/>
            <w:shd w:val="clear" w:color="auto" w:fill="auto"/>
            <w:vAlign w:val="center"/>
          </w:tcPr>
          <w:p>
            <w:pPr>
              <w:spacing w:line="360" w:lineRule="auto"/>
              <w:jc w:val="center"/>
              <w:rPr>
                <w:szCs w:val="21"/>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1200</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803-17-1-2</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架空线立杆（15m）</w:t>
            </w:r>
          </w:p>
        </w:tc>
        <w:tc>
          <w:tcPr>
            <w:tcW w:w="1533" w:type="dxa"/>
            <w:shd w:val="clear" w:color="auto" w:fill="auto"/>
            <w:vAlign w:val="center"/>
          </w:tcPr>
          <w:p>
            <w:pPr>
              <w:spacing w:line="360" w:lineRule="auto"/>
              <w:jc w:val="center"/>
              <w:rPr>
                <w:szCs w:val="21"/>
              </w:rPr>
            </w:pPr>
            <w:r>
              <w:rPr>
                <w:rFonts w:hint="eastAsia"/>
                <w:szCs w:val="21"/>
                <w:lang w:val="en-US" w:eastAsia="zh-CN"/>
              </w:rPr>
              <w:t>15米</w:t>
            </w: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50</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803-7-1-1-1</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4芯单模光缆（GYTS）</w:t>
            </w:r>
          </w:p>
        </w:tc>
        <w:tc>
          <w:tcPr>
            <w:tcW w:w="1533" w:type="dxa"/>
            <w:shd w:val="clear" w:color="auto" w:fill="auto"/>
            <w:vAlign w:val="center"/>
          </w:tcPr>
          <w:p>
            <w:pPr>
              <w:spacing w:line="360" w:lineRule="auto"/>
              <w:jc w:val="center"/>
              <w:rPr>
                <w:szCs w:val="21"/>
              </w:rPr>
            </w:pPr>
            <w:r>
              <w:rPr>
                <w:rFonts w:hint="eastAsia"/>
                <w:szCs w:val="21"/>
                <w:lang w:val="en-US" w:eastAsia="zh-CN"/>
              </w:rPr>
              <w:t>GYTS-4b</w:t>
            </w: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m</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2000</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803-7-1-2-1</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24芯单模光缆（GYTS）</w:t>
            </w:r>
          </w:p>
        </w:tc>
        <w:tc>
          <w:tcPr>
            <w:tcW w:w="1533" w:type="dxa"/>
            <w:shd w:val="clear" w:color="auto" w:fill="auto"/>
            <w:vAlign w:val="center"/>
          </w:tcPr>
          <w:p>
            <w:pPr>
              <w:spacing w:line="360" w:lineRule="auto"/>
              <w:jc w:val="center"/>
              <w:rPr>
                <w:szCs w:val="21"/>
              </w:rPr>
            </w:pPr>
            <w:r>
              <w:rPr>
                <w:rFonts w:hint="eastAsia"/>
                <w:szCs w:val="21"/>
                <w:lang w:val="en-US" w:eastAsia="zh-CN"/>
              </w:rPr>
              <w:t>GYTS-24b</w:t>
            </w: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m</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116420</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803-7-1-3-1</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36芯单模光缆（GYTS）</w:t>
            </w:r>
          </w:p>
        </w:tc>
        <w:tc>
          <w:tcPr>
            <w:tcW w:w="1533" w:type="dxa"/>
            <w:shd w:val="clear" w:color="auto" w:fill="auto"/>
            <w:vAlign w:val="center"/>
          </w:tcPr>
          <w:p>
            <w:pPr>
              <w:spacing w:line="360" w:lineRule="auto"/>
              <w:jc w:val="center"/>
              <w:rPr>
                <w:szCs w:val="21"/>
              </w:rPr>
            </w:pPr>
            <w:r>
              <w:rPr>
                <w:rFonts w:hint="eastAsia"/>
                <w:szCs w:val="21"/>
                <w:lang w:val="en-US" w:eastAsia="zh-CN"/>
              </w:rPr>
              <w:t>GYTS-36b</w:t>
            </w: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m</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116420</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803-8-1</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尾纤（2m/根）</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根</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62</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803-9-1</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4芯熔纤盒</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个</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62</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803-9-2</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24芯直通盒</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个</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35</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803-9-3</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36芯直通盒</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个</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35</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803-9-4</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36芯三通盒</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个</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200</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803-11-1</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跳纤（2m/根）</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根</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62</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804-19-4</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摄像机立柱及预埋件</w:t>
            </w:r>
          </w:p>
        </w:tc>
        <w:tc>
          <w:tcPr>
            <w:tcW w:w="1533" w:type="dxa"/>
            <w:shd w:val="clear" w:color="auto" w:fill="auto"/>
            <w:vAlign w:val="center"/>
          </w:tcPr>
          <w:p>
            <w:pPr>
              <w:spacing w:line="360" w:lineRule="auto"/>
              <w:jc w:val="center"/>
              <w:rPr>
                <w:szCs w:val="21"/>
              </w:rPr>
            </w:pPr>
            <w:r>
              <w:rPr>
                <w:rFonts w:hint="eastAsia"/>
                <w:szCs w:val="21"/>
                <w:lang w:val="en-US" w:eastAsia="zh-CN"/>
              </w:rPr>
              <w:t>按图定制</w:t>
            </w: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69</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804-4-1</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太阳能供电系统立柱及预埋件</w:t>
            </w:r>
          </w:p>
        </w:tc>
        <w:tc>
          <w:tcPr>
            <w:tcW w:w="1533" w:type="dxa"/>
            <w:shd w:val="clear" w:color="auto" w:fill="auto"/>
            <w:vAlign w:val="center"/>
          </w:tcPr>
          <w:p>
            <w:pPr>
              <w:spacing w:line="360" w:lineRule="auto"/>
              <w:jc w:val="center"/>
              <w:rPr>
                <w:szCs w:val="21"/>
              </w:rPr>
            </w:pPr>
            <w:r>
              <w:rPr>
                <w:rFonts w:hint="eastAsia"/>
                <w:szCs w:val="21"/>
                <w:lang w:val="en-US" w:eastAsia="zh-CN"/>
              </w:rPr>
              <w:t>按图定制</w:t>
            </w: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38</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803-17-1-3</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架空线（7/2.2镀锌钢绞线）</w:t>
            </w:r>
          </w:p>
        </w:tc>
        <w:tc>
          <w:tcPr>
            <w:tcW w:w="1533" w:type="dxa"/>
            <w:shd w:val="clear" w:color="auto" w:fill="auto"/>
            <w:vAlign w:val="center"/>
          </w:tcPr>
          <w:p>
            <w:pPr>
              <w:spacing w:line="360" w:lineRule="auto"/>
              <w:jc w:val="center"/>
              <w:rPr>
                <w:szCs w:val="21"/>
              </w:rPr>
            </w:pPr>
            <w:r>
              <w:rPr>
                <w:rFonts w:hint="eastAsia"/>
                <w:szCs w:val="21"/>
                <w:lang w:val="en-US" w:eastAsia="zh-CN"/>
              </w:rPr>
              <w:t>7/2.2镀锌钢绞线</w:t>
            </w: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m</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60400</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807-10-2-2</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膨胀螺栓简易支架</w:t>
            </w:r>
          </w:p>
        </w:tc>
        <w:tc>
          <w:tcPr>
            <w:tcW w:w="1533" w:type="dxa"/>
            <w:shd w:val="clear" w:color="auto" w:fill="auto"/>
            <w:vAlign w:val="center"/>
          </w:tcPr>
          <w:p>
            <w:pPr>
              <w:spacing w:line="360" w:lineRule="auto"/>
              <w:jc w:val="center"/>
              <w:rPr>
                <w:szCs w:val="21"/>
              </w:rPr>
            </w:pPr>
            <w:r>
              <w:rPr>
                <w:rFonts w:hint="eastAsia"/>
                <w:szCs w:val="21"/>
                <w:lang w:val="en-US" w:eastAsia="zh-CN"/>
              </w:rPr>
              <w:t>M8*150mm</w:t>
            </w: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个</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30320</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807-8-1-1-1</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YJLHV22-0.6/1KV-2×10mm2（直埋敷设）</w:t>
            </w:r>
          </w:p>
        </w:tc>
        <w:tc>
          <w:tcPr>
            <w:tcW w:w="1533" w:type="dxa"/>
            <w:shd w:val="clear" w:color="auto" w:fill="auto"/>
            <w:vAlign w:val="center"/>
          </w:tcPr>
          <w:p>
            <w:pPr>
              <w:spacing w:line="360" w:lineRule="auto"/>
              <w:jc w:val="center"/>
              <w:rPr>
                <w:szCs w:val="21"/>
              </w:rPr>
            </w:pPr>
            <w:r>
              <w:rPr>
                <w:rFonts w:hint="eastAsia"/>
                <w:szCs w:val="21"/>
                <w:lang w:val="en-US" w:eastAsia="zh-CN"/>
              </w:rPr>
              <w:t>YJLHV22-0.6/1KV-2×10mm2</w:t>
            </w: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m</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25000</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807-8-1-1-2</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YJLHV22-0.6/1KV-4×10mm2（直埋敷设）</w:t>
            </w:r>
          </w:p>
        </w:tc>
        <w:tc>
          <w:tcPr>
            <w:tcW w:w="1533" w:type="dxa"/>
            <w:shd w:val="clear" w:color="auto" w:fill="auto"/>
            <w:vAlign w:val="center"/>
          </w:tcPr>
          <w:p>
            <w:pPr>
              <w:spacing w:line="360" w:lineRule="auto"/>
              <w:jc w:val="center"/>
              <w:rPr>
                <w:szCs w:val="21"/>
              </w:rPr>
            </w:pPr>
            <w:r>
              <w:rPr>
                <w:rFonts w:hint="eastAsia"/>
                <w:szCs w:val="21"/>
                <w:lang w:val="en-US" w:eastAsia="zh-CN"/>
              </w:rPr>
              <w:t>YJLHV22-0.6/1KV-4×10mm2</w:t>
            </w: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m</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22000</w:t>
            </w:r>
          </w:p>
        </w:tc>
        <w:tc>
          <w:tcPr>
            <w:tcW w:w="2822" w:type="dxa"/>
            <w:shd w:val="clear" w:color="auto" w:fill="auto"/>
            <w:vAlign w:val="center"/>
          </w:tcPr>
          <w:p>
            <w:pPr>
              <w:spacing w:line="360" w:lineRule="auto"/>
              <w:jc w:val="center"/>
              <w:rPr>
                <w:rFonts w:hint="default" w:eastAsia="宋体"/>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5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807-8-3-1-1</w:t>
            </w:r>
          </w:p>
        </w:tc>
        <w:tc>
          <w:tcPr>
            <w:tcW w:w="166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网线UTP6</w:t>
            </w:r>
          </w:p>
        </w:tc>
        <w:tc>
          <w:tcPr>
            <w:tcW w:w="1533"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m</w:t>
            </w:r>
          </w:p>
        </w:tc>
        <w:tc>
          <w:tcPr>
            <w:tcW w:w="989" w:type="dxa"/>
            <w:shd w:val="clear" w:color="auto" w:fill="auto"/>
            <w:vAlign w:val="center"/>
          </w:tcPr>
          <w:p>
            <w:pPr>
              <w:spacing w:line="360" w:lineRule="auto"/>
              <w:jc w:val="center"/>
              <w:rPr>
                <w:rFonts w:hint="eastAsia"/>
                <w:szCs w:val="21"/>
                <w:lang w:val="en-US" w:eastAsia="zh-CN"/>
              </w:rPr>
            </w:pPr>
            <w:r>
              <w:rPr>
                <w:rFonts w:hint="default"/>
                <w:szCs w:val="21"/>
                <w:lang w:val="en-US" w:eastAsia="zh-CN"/>
              </w:rPr>
              <w:t>1880</w:t>
            </w:r>
          </w:p>
        </w:tc>
        <w:tc>
          <w:tcPr>
            <w:tcW w:w="2822" w:type="dxa"/>
            <w:shd w:val="clear" w:color="auto" w:fill="auto"/>
            <w:vAlign w:val="center"/>
          </w:tcPr>
          <w:p>
            <w:pPr>
              <w:spacing w:line="360" w:lineRule="auto"/>
              <w:jc w:val="center"/>
              <w:rPr>
                <w:rFonts w:hint="default" w:eastAsia="宋体"/>
                <w:szCs w:val="21"/>
                <w:lang w:val="en-US" w:eastAsia="zh-CN"/>
              </w:rPr>
            </w:pPr>
          </w:p>
        </w:tc>
      </w:tr>
    </w:tbl>
    <w:p>
      <w:pPr>
        <w:wordWrap w:val="0"/>
        <w:topLinePunct/>
        <w:spacing w:line="360" w:lineRule="auto"/>
        <w:ind w:firstLine="566" w:firstLineChars="236"/>
        <w:rPr>
          <w:bCs/>
          <w:snapToGrid w:val="0"/>
          <w:kern w:val="0"/>
          <w:sz w:val="24"/>
        </w:rPr>
      </w:pPr>
      <w:r>
        <w:rPr>
          <w:bCs/>
          <w:snapToGrid w:val="0"/>
          <w:kern w:val="0"/>
          <w:sz w:val="24"/>
        </w:rPr>
        <w:t>清单说明：</w:t>
      </w:r>
    </w:p>
    <w:p>
      <w:pPr>
        <w:numPr>
          <w:ilvl w:val="0"/>
          <w:numId w:val="4"/>
        </w:numPr>
        <w:wordWrap w:val="0"/>
        <w:topLinePunct/>
        <w:spacing w:line="360" w:lineRule="auto"/>
        <w:ind w:firstLine="566" w:firstLineChars="236"/>
      </w:pPr>
      <w:r>
        <w:rPr>
          <w:bCs/>
          <w:snapToGrid w:val="0"/>
          <w:kern w:val="0"/>
          <w:sz w:val="24"/>
        </w:rPr>
        <w:t>包括运输、</w:t>
      </w:r>
      <w:r>
        <w:rPr>
          <w:rFonts w:hint="eastAsia"/>
          <w:bCs/>
          <w:snapToGrid w:val="0"/>
          <w:kern w:val="0"/>
          <w:sz w:val="24"/>
          <w:lang w:val="en-US" w:eastAsia="zh-CN"/>
        </w:rPr>
        <w:t>指导</w:t>
      </w:r>
      <w:r>
        <w:rPr>
          <w:bCs/>
          <w:snapToGrid w:val="0"/>
          <w:kern w:val="0"/>
          <w:sz w:val="24"/>
        </w:rPr>
        <w:t>安装调试</w:t>
      </w:r>
      <w:r>
        <w:rPr>
          <w:rFonts w:hint="eastAsia"/>
          <w:bCs/>
          <w:snapToGrid w:val="0"/>
          <w:kern w:val="0"/>
          <w:sz w:val="24"/>
          <w:lang w:val="en-US" w:eastAsia="zh-CN"/>
        </w:rPr>
        <w:t>费</w:t>
      </w:r>
      <w:r>
        <w:rPr>
          <w:bCs/>
          <w:snapToGrid w:val="0"/>
          <w:kern w:val="0"/>
          <w:sz w:val="24"/>
        </w:rPr>
        <w:t>、保险费、税费、试运行及缺陷的维护等一切费用；</w:t>
      </w:r>
    </w:p>
    <w:p>
      <w:pPr>
        <w:pStyle w:val="8"/>
        <w:numPr>
          <w:ilvl w:val="0"/>
          <w:numId w:val="4"/>
        </w:numPr>
        <w:ind w:firstLine="566" w:firstLineChars="236"/>
        <w:rPr>
          <w:bCs/>
          <w:snapToGrid w:val="0"/>
          <w:kern w:val="0"/>
          <w:sz w:val="24"/>
        </w:rPr>
      </w:pPr>
      <w:r>
        <w:rPr>
          <w:bCs/>
          <w:snapToGrid w:val="0"/>
          <w:kern w:val="0"/>
          <w:sz w:val="24"/>
        </w:rPr>
        <w:t>质保期：两年；</w:t>
      </w:r>
    </w:p>
    <w:p>
      <w:pPr>
        <w:pStyle w:val="8"/>
        <w:numPr>
          <w:ilvl w:val="0"/>
          <w:numId w:val="4"/>
        </w:numPr>
        <w:ind w:firstLine="566" w:firstLineChars="236"/>
        <w:rPr>
          <w:rFonts w:hint="eastAsia"/>
          <w:szCs w:val="21"/>
          <w:lang w:val="en-US" w:eastAsia="zh-CN"/>
        </w:rPr>
      </w:pPr>
      <w:r>
        <w:rPr>
          <w:bCs/>
          <w:snapToGrid w:val="0"/>
          <w:kern w:val="0"/>
          <w:sz w:val="24"/>
        </w:rPr>
        <w:t>最高限价：</w:t>
      </w:r>
      <w:r>
        <w:rPr>
          <w:rFonts w:hint="eastAsia"/>
          <w:bCs/>
          <w:snapToGrid w:val="0"/>
          <w:color w:val="auto"/>
          <w:kern w:val="0"/>
          <w:sz w:val="24"/>
          <w:lang w:val="en-US" w:eastAsia="zh-CN"/>
        </w:rPr>
        <w:t>3600040</w:t>
      </w:r>
      <w:r>
        <w:rPr>
          <w:bCs/>
          <w:snapToGrid w:val="0"/>
          <w:color w:val="auto"/>
          <w:kern w:val="0"/>
          <w:sz w:val="24"/>
        </w:rPr>
        <w:t>.00</w:t>
      </w:r>
      <w:r>
        <w:rPr>
          <w:bCs/>
          <w:snapToGrid w:val="0"/>
          <w:kern w:val="0"/>
          <w:sz w:val="24"/>
        </w:rPr>
        <w:t>元。</w:t>
      </w:r>
    </w:p>
    <w:p>
      <w:pPr>
        <w:numPr>
          <w:ilvl w:val="0"/>
          <w:numId w:val="3"/>
        </w:numPr>
        <w:topLinePunct/>
        <w:spacing w:line="360" w:lineRule="auto"/>
        <w:outlineLvl w:val="1"/>
        <w:rPr>
          <w:b/>
          <w:snapToGrid w:val="0"/>
          <w:kern w:val="0"/>
          <w:sz w:val="24"/>
        </w:rPr>
      </w:pPr>
      <w:r>
        <w:rPr>
          <w:b/>
          <w:snapToGrid w:val="0"/>
          <w:kern w:val="0"/>
          <w:sz w:val="24"/>
        </w:rPr>
        <w:t>供应商资格条件</w:t>
      </w:r>
    </w:p>
    <w:p>
      <w:pPr>
        <w:pStyle w:val="8"/>
        <w:ind w:firstLine="480"/>
      </w:pPr>
      <w:r>
        <w:rPr>
          <w:sz w:val="24"/>
        </w:rPr>
        <w:t>信用信誉良好，所供设备符合本工程量清单设备技术要求。</w:t>
      </w:r>
    </w:p>
    <w:p>
      <w:pPr>
        <w:numPr>
          <w:ilvl w:val="0"/>
          <w:numId w:val="3"/>
        </w:numPr>
        <w:topLinePunct/>
        <w:spacing w:line="360" w:lineRule="auto"/>
        <w:outlineLvl w:val="1"/>
        <w:rPr>
          <w:b/>
          <w:snapToGrid w:val="0"/>
          <w:kern w:val="0"/>
          <w:sz w:val="24"/>
        </w:rPr>
      </w:pPr>
      <w:r>
        <w:rPr>
          <w:b/>
          <w:snapToGrid w:val="0"/>
          <w:kern w:val="0"/>
          <w:sz w:val="24"/>
        </w:rPr>
        <w:t>响应回执的递交</w:t>
      </w:r>
    </w:p>
    <w:p>
      <w:pPr>
        <w:spacing w:line="360" w:lineRule="auto"/>
        <w:ind w:firstLine="480" w:firstLineChars="200"/>
        <w:rPr>
          <w:snapToGrid w:val="0"/>
          <w:color w:val="000000"/>
          <w:kern w:val="0"/>
          <w:sz w:val="24"/>
        </w:rPr>
      </w:pPr>
      <w:r>
        <w:rPr>
          <w:sz w:val="24"/>
        </w:rPr>
        <w:t>凡有意参加本次采购且具备履行本项目能力的供应商，请</w:t>
      </w:r>
      <w:r>
        <w:rPr>
          <w:color w:val="000000"/>
          <w:sz w:val="24"/>
        </w:rPr>
        <w:t>将附于本公告后的响应回执在</w:t>
      </w:r>
      <w:r>
        <w:rPr>
          <w:color w:val="000000"/>
          <w:sz w:val="24"/>
          <w:u w:val="single"/>
        </w:rPr>
        <w:t>2023年</w:t>
      </w:r>
      <w:r>
        <w:rPr>
          <w:rFonts w:hint="eastAsia"/>
          <w:color w:val="000000"/>
          <w:sz w:val="24"/>
          <w:u w:val="single"/>
          <w:lang w:val="en-US" w:eastAsia="zh-CN"/>
        </w:rPr>
        <w:t>08</w:t>
      </w:r>
      <w:r>
        <w:rPr>
          <w:color w:val="000000"/>
          <w:sz w:val="24"/>
          <w:u w:val="single"/>
        </w:rPr>
        <w:t>月</w:t>
      </w:r>
      <w:r>
        <w:rPr>
          <w:rFonts w:hint="eastAsia"/>
          <w:color w:val="000000"/>
          <w:sz w:val="24"/>
          <w:u w:val="single"/>
          <w:lang w:val="en-US" w:eastAsia="zh-CN"/>
        </w:rPr>
        <w:t>23</w:t>
      </w:r>
      <w:bookmarkStart w:id="3" w:name="_GoBack"/>
      <w:bookmarkEnd w:id="3"/>
      <w:r>
        <w:rPr>
          <w:color w:val="000000"/>
          <w:sz w:val="24"/>
          <w:u w:val="single"/>
        </w:rPr>
        <w:t>日</w:t>
      </w:r>
      <w:r>
        <w:rPr>
          <w:rFonts w:hint="eastAsia"/>
          <w:color w:val="000000"/>
          <w:sz w:val="24"/>
          <w:u w:val="single"/>
          <w:lang w:val="en-US" w:eastAsia="zh-CN"/>
        </w:rPr>
        <w:t>16</w:t>
      </w:r>
      <w:r>
        <w:rPr>
          <w:color w:val="000000"/>
          <w:sz w:val="24"/>
          <w:u w:val="single"/>
        </w:rPr>
        <w:t>：00</w:t>
      </w:r>
      <w:r>
        <w:rPr>
          <w:color w:val="000000"/>
          <w:sz w:val="24"/>
        </w:rPr>
        <w:t>之前发送至采购人邮箱：</w:t>
      </w:r>
      <w:r>
        <w:rPr>
          <w:rFonts w:hint="eastAsia"/>
          <w:color w:val="000000"/>
          <w:sz w:val="24"/>
          <w:lang w:val="en-US" w:eastAsia="zh-CN"/>
        </w:rPr>
        <w:t>gzlhr2</w:t>
      </w:r>
      <w:r>
        <w:rPr>
          <w:snapToGrid w:val="0"/>
          <w:color w:val="000000"/>
          <w:kern w:val="0"/>
          <w:sz w:val="24"/>
        </w:rPr>
        <w:t>@</w:t>
      </w:r>
      <w:r>
        <w:rPr>
          <w:rFonts w:hint="eastAsia"/>
          <w:snapToGrid w:val="0"/>
          <w:color w:val="000000"/>
          <w:kern w:val="0"/>
          <w:sz w:val="24"/>
          <w:lang w:val="en-US" w:eastAsia="zh-CN"/>
        </w:rPr>
        <w:t>163</w:t>
      </w:r>
      <w:r>
        <w:rPr>
          <w:snapToGrid w:val="0"/>
          <w:color w:val="000000"/>
          <w:kern w:val="0"/>
          <w:sz w:val="24"/>
        </w:rPr>
        <w:t>.com，逾期无效。采购人在收到响应回执后根据供应商信用信誉等情况进行讨论提议，不再另行发布采购公告。</w:t>
      </w:r>
    </w:p>
    <w:p>
      <w:pPr>
        <w:numPr>
          <w:ilvl w:val="0"/>
          <w:numId w:val="3"/>
        </w:numPr>
        <w:topLinePunct/>
        <w:spacing w:line="360" w:lineRule="auto"/>
        <w:outlineLvl w:val="1"/>
        <w:rPr>
          <w:b/>
          <w:snapToGrid w:val="0"/>
          <w:kern w:val="0"/>
          <w:sz w:val="24"/>
        </w:rPr>
      </w:pPr>
      <w:bookmarkStart w:id="0" w:name="_Toc332965960"/>
      <w:bookmarkStart w:id="1" w:name="_Toc332793891"/>
      <w:bookmarkStart w:id="2" w:name="_Toc332793818"/>
      <w:r>
        <w:rPr>
          <w:b/>
          <w:snapToGrid w:val="0"/>
          <w:kern w:val="0"/>
          <w:sz w:val="24"/>
        </w:rPr>
        <w:t>联系方式</w:t>
      </w:r>
      <w:bookmarkEnd w:id="0"/>
      <w:bookmarkEnd w:id="1"/>
      <w:bookmarkEnd w:id="2"/>
    </w:p>
    <w:p>
      <w:pPr>
        <w:topLinePunct/>
        <w:spacing w:line="360" w:lineRule="auto"/>
        <w:rPr>
          <w:color w:val="000000"/>
          <w:sz w:val="24"/>
        </w:rPr>
      </w:pPr>
      <w:r>
        <w:rPr>
          <w:color w:val="000000"/>
          <w:sz w:val="24"/>
        </w:rPr>
        <w:t>采购  人：广东诚泰交通科技发展有限公司</w:t>
      </w:r>
    </w:p>
    <w:p>
      <w:pPr>
        <w:topLinePunct/>
        <w:spacing w:line="360" w:lineRule="auto"/>
        <w:rPr>
          <w:color w:val="000000"/>
          <w:sz w:val="24"/>
        </w:rPr>
      </w:pPr>
      <w:r>
        <w:rPr>
          <w:color w:val="000000"/>
          <w:sz w:val="24"/>
        </w:rPr>
        <w:t>采购人地址：广州市番禺区洛浦街道北环路87号道路研究院二号楼</w:t>
      </w:r>
    </w:p>
    <w:p>
      <w:pPr>
        <w:topLinePunct/>
        <w:spacing w:line="360" w:lineRule="auto"/>
        <w:rPr>
          <w:color w:val="000000"/>
          <w:sz w:val="24"/>
        </w:rPr>
      </w:pPr>
      <w:r>
        <w:rPr>
          <w:color w:val="000000"/>
          <w:sz w:val="24"/>
        </w:rPr>
        <w:t>联  系  人：</w:t>
      </w:r>
      <w:r>
        <w:rPr>
          <w:rFonts w:hint="eastAsia"/>
          <w:color w:val="000000"/>
          <w:sz w:val="24"/>
          <w:lang w:val="en-US" w:eastAsia="zh-CN"/>
        </w:rPr>
        <w:t>廖</w:t>
      </w:r>
      <w:r>
        <w:rPr>
          <w:color w:val="000000"/>
          <w:sz w:val="24"/>
        </w:rPr>
        <w:t>工</w:t>
      </w:r>
    </w:p>
    <w:p>
      <w:pPr>
        <w:topLinePunct/>
        <w:spacing w:line="360" w:lineRule="auto"/>
        <w:rPr>
          <w:color w:val="000000"/>
          <w:sz w:val="24"/>
        </w:rPr>
      </w:pPr>
      <w:r>
        <w:rPr>
          <w:color w:val="000000"/>
          <w:sz w:val="24"/>
        </w:rPr>
        <w:t>电      话：020-39185740</w:t>
      </w:r>
    </w:p>
    <w:p>
      <w:pPr>
        <w:topLinePunct/>
        <w:spacing w:line="360" w:lineRule="auto"/>
        <w:jc w:val="right"/>
        <w:rPr>
          <w:color w:val="000000"/>
          <w:sz w:val="24"/>
        </w:rPr>
      </w:pPr>
      <w:r>
        <w:rPr>
          <w:color w:val="000000"/>
          <w:sz w:val="24"/>
        </w:rPr>
        <w:t>广东诚泰交通科技发展有限公司</w:t>
      </w:r>
    </w:p>
    <w:p>
      <w:pPr>
        <w:topLinePunct/>
        <w:spacing w:line="360" w:lineRule="auto"/>
        <w:jc w:val="center"/>
        <w:rPr>
          <w:color w:val="000000"/>
          <w:sz w:val="24"/>
        </w:rPr>
      </w:pPr>
      <w:r>
        <w:rPr>
          <w:color w:val="000000"/>
          <w:sz w:val="24"/>
        </w:rPr>
        <w:t xml:space="preserve">                                              2023年</w:t>
      </w:r>
      <w:r>
        <w:rPr>
          <w:rFonts w:hint="eastAsia"/>
          <w:color w:val="000000"/>
          <w:sz w:val="24"/>
          <w:lang w:val="en-US" w:eastAsia="zh-CN"/>
        </w:rPr>
        <w:t>08</w:t>
      </w:r>
      <w:r>
        <w:rPr>
          <w:color w:val="000000"/>
          <w:sz w:val="24"/>
        </w:rPr>
        <w:t>月</w:t>
      </w:r>
      <w:r>
        <w:rPr>
          <w:rFonts w:hint="eastAsia"/>
          <w:color w:val="000000"/>
          <w:sz w:val="24"/>
          <w:lang w:val="en-US" w:eastAsia="zh-CN"/>
        </w:rPr>
        <w:t>22</w:t>
      </w:r>
      <w:r>
        <w:rPr>
          <w:color w:val="000000"/>
          <w:sz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Book Antiqua">
    <w:altName w:val="Segoe Print"/>
    <w:panose1 w:val="02040602050305030304"/>
    <w:charset w:val="00"/>
    <w:family w:val="roman"/>
    <w:pitch w:val="default"/>
    <w:sig w:usb0="00000000"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172A27"/>
    <w:rsid w:val="00123FE3"/>
    <w:rsid w:val="001301C5"/>
    <w:rsid w:val="00172A27"/>
    <w:rsid w:val="00477707"/>
    <w:rsid w:val="005603E4"/>
    <w:rsid w:val="00791D96"/>
    <w:rsid w:val="009A3C9A"/>
    <w:rsid w:val="00CC1A2E"/>
    <w:rsid w:val="00ED32E4"/>
    <w:rsid w:val="00EE2011"/>
    <w:rsid w:val="00FA736A"/>
    <w:rsid w:val="00FC4153"/>
    <w:rsid w:val="00FD7ED5"/>
    <w:rsid w:val="02040FDF"/>
    <w:rsid w:val="03393105"/>
    <w:rsid w:val="046E3765"/>
    <w:rsid w:val="06622CB2"/>
    <w:rsid w:val="072D08E0"/>
    <w:rsid w:val="08EE3671"/>
    <w:rsid w:val="0A69025B"/>
    <w:rsid w:val="0C5B01B4"/>
    <w:rsid w:val="0DA26991"/>
    <w:rsid w:val="0ECB4993"/>
    <w:rsid w:val="112A7044"/>
    <w:rsid w:val="12ED5CBA"/>
    <w:rsid w:val="14C447F8"/>
    <w:rsid w:val="164C04F3"/>
    <w:rsid w:val="18606150"/>
    <w:rsid w:val="19B32EC3"/>
    <w:rsid w:val="1A786886"/>
    <w:rsid w:val="1D5379E4"/>
    <w:rsid w:val="1DC008E5"/>
    <w:rsid w:val="1F3E25C9"/>
    <w:rsid w:val="1F8905C9"/>
    <w:rsid w:val="20205D7D"/>
    <w:rsid w:val="2039362C"/>
    <w:rsid w:val="22254F9E"/>
    <w:rsid w:val="24875F4B"/>
    <w:rsid w:val="28126A09"/>
    <w:rsid w:val="2A6117E0"/>
    <w:rsid w:val="2A9C2048"/>
    <w:rsid w:val="2B975488"/>
    <w:rsid w:val="2BB05A29"/>
    <w:rsid w:val="2BBE1469"/>
    <w:rsid w:val="2CD93089"/>
    <w:rsid w:val="2D393A69"/>
    <w:rsid w:val="2E0860D1"/>
    <w:rsid w:val="2E5A20BA"/>
    <w:rsid w:val="2ECB5FE2"/>
    <w:rsid w:val="34403FA4"/>
    <w:rsid w:val="34DB5F68"/>
    <w:rsid w:val="35912415"/>
    <w:rsid w:val="38A511DA"/>
    <w:rsid w:val="3A7D6982"/>
    <w:rsid w:val="3C047712"/>
    <w:rsid w:val="3DD1395F"/>
    <w:rsid w:val="3E8C010F"/>
    <w:rsid w:val="3EFD65C9"/>
    <w:rsid w:val="400E2C48"/>
    <w:rsid w:val="403A795B"/>
    <w:rsid w:val="4044389B"/>
    <w:rsid w:val="40C03B09"/>
    <w:rsid w:val="41DC0EAF"/>
    <w:rsid w:val="42100EF9"/>
    <w:rsid w:val="434B112E"/>
    <w:rsid w:val="46C97C03"/>
    <w:rsid w:val="472B5FAC"/>
    <w:rsid w:val="48AD79E8"/>
    <w:rsid w:val="4908486B"/>
    <w:rsid w:val="49DC5C4D"/>
    <w:rsid w:val="4A44006F"/>
    <w:rsid w:val="4BFB311F"/>
    <w:rsid w:val="4DA31AFF"/>
    <w:rsid w:val="4DB34E2F"/>
    <w:rsid w:val="4F3C57FB"/>
    <w:rsid w:val="50DE6FEF"/>
    <w:rsid w:val="515756D7"/>
    <w:rsid w:val="52871060"/>
    <w:rsid w:val="52ED4007"/>
    <w:rsid w:val="54210D44"/>
    <w:rsid w:val="560F1B9D"/>
    <w:rsid w:val="57BF2D4E"/>
    <w:rsid w:val="58B74CBC"/>
    <w:rsid w:val="5B2814D9"/>
    <w:rsid w:val="5E8E770E"/>
    <w:rsid w:val="623B7383"/>
    <w:rsid w:val="63166D1A"/>
    <w:rsid w:val="65922BE0"/>
    <w:rsid w:val="6AC87D14"/>
    <w:rsid w:val="6C083654"/>
    <w:rsid w:val="6C094604"/>
    <w:rsid w:val="6C751B3B"/>
    <w:rsid w:val="6E354925"/>
    <w:rsid w:val="6E4A295F"/>
    <w:rsid w:val="70A15743"/>
    <w:rsid w:val="710B2708"/>
    <w:rsid w:val="724471CD"/>
    <w:rsid w:val="74963E13"/>
    <w:rsid w:val="760D37CC"/>
    <w:rsid w:val="77B73F34"/>
    <w:rsid w:val="79E2018B"/>
    <w:rsid w:val="7A676C9E"/>
    <w:rsid w:val="7C7F737F"/>
    <w:rsid w:val="7DD345A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8"/>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9"/>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20"/>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1"/>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3"/>
    <w:qFormat/>
    <w:uiPriority w:val="0"/>
    <w:pPr>
      <w:adjustRightInd w:val="0"/>
      <w:spacing w:line="420" w:lineRule="atLeast"/>
      <w:textAlignment w:val="baseline"/>
    </w:pPr>
  </w:style>
  <w:style w:type="paragraph" w:customStyle="1" w:styleId="3">
    <w:name w:val="正文1"/>
    <w:qFormat/>
    <w:uiPriority w:val="99"/>
    <w:pPr>
      <w:ind w:firstLine="360"/>
    </w:pPr>
    <w:rPr>
      <w:rFonts w:hint="eastAsia" w:ascii="Calibri" w:hAnsi="Calibri" w:eastAsia="宋体" w:cs="Times New Roman"/>
      <w:sz w:val="22"/>
      <w:szCs w:val="22"/>
      <w:lang w:val="en-US" w:eastAsia="en-US" w:bidi="ar-SA"/>
    </w:rPr>
  </w:style>
  <w:style w:type="paragraph" w:styleId="8">
    <w:name w:val="Normal Indent"/>
    <w:basedOn w:val="1"/>
    <w:qFormat/>
    <w:uiPriority w:val="99"/>
    <w:pPr>
      <w:ind w:firstLine="420" w:firstLineChars="200"/>
    </w:pPr>
  </w:style>
  <w:style w:type="paragraph" w:styleId="9">
    <w:name w:val="Body Text Indent"/>
    <w:basedOn w:val="1"/>
    <w:qFormat/>
    <w:uiPriority w:val="0"/>
    <w:pPr>
      <w:spacing w:after="120"/>
      <w:ind w:left="420" w:leftChars="200"/>
    </w:pPr>
    <w:rPr>
      <w:lang w:val="zh-CN"/>
    </w:rPr>
  </w:style>
  <w:style w:type="paragraph" w:styleId="10">
    <w:name w:val="Plain Text"/>
    <w:basedOn w:val="1"/>
    <w:next w:val="1"/>
    <w:qFormat/>
    <w:uiPriority w:val="0"/>
    <w:rPr>
      <w:rFonts w:ascii="宋体" w:hAnsi="Courier New"/>
      <w:szCs w:val="20"/>
    </w:rPr>
  </w:style>
  <w:style w:type="paragraph" w:styleId="11">
    <w:name w:val="Balloon Text"/>
    <w:basedOn w:val="1"/>
    <w:link w:val="40"/>
    <w:qFormat/>
    <w:uiPriority w:val="0"/>
    <w:rPr>
      <w:sz w:val="18"/>
      <w:szCs w:val="18"/>
    </w:rPr>
  </w:style>
  <w:style w:type="paragraph" w:styleId="12">
    <w:name w:val="footer"/>
    <w:basedOn w:val="1"/>
    <w:link w:val="17"/>
    <w:qFormat/>
    <w:uiPriority w:val="0"/>
    <w:pPr>
      <w:tabs>
        <w:tab w:val="center" w:pos="4153"/>
        <w:tab w:val="right" w:pos="8306"/>
      </w:tabs>
      <w:snapToGrid w:val="0"/>
      <w:jc w:val="left"/>
    </w:pPr>
    <w:rPr>
      <w:sz w:val="18"/>
      <w:szCs w:val="18"/>
    </w:rPr>
  </w:style>
  <w:style w:type="paragraph" w:styleId="13">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character" w:customStyle="1" w:styleId="16">
    <w:name w:val="页眉 Char"/>
    <w:basedOn w:val="15"/>
    <w:link w:val="13"/>
    <w:qFormat/>
    <w:uiPriority w:val="0"/>
    <w:rPr>
      <w:kern w:val="2"/>
      <w:sz w:val="18"/>
      <w:szCs w:val="18"/>
    </w:rPr>
  </w:style>
  <w:style w:type="character" w:customStyle="1" w:styleId="17">
    <w:name w:val="页脚 Char"/>
    <w:basedOn w:val="15"/>
    <w:link w:val="12"/>
    <w:qFormat/>
    <w:uiPriority w:val="0"/>
    <w:rPr>
      <w:kern w:val="2"/>
      <w:sz w:val="18"/>
      <w:szCs w:val="18"/>
    </w:rPr>
  </w:style>
  <w:style w:type="character" w:customStyle="1" w:styleId="18">
    <w:name w:val="标题 2 Char"/>
    <w:basedOn w:val="15"/>
    <w:link w:val="4"/>
    <w:qFormat/>
    <w:uiPriority w:val="0"/>
    <w:rPr>
      <w:rFonts w:ascii="Book Antiqua" w:hAnsi="Book Antiqua" w:eastAsia="黑体" w:cs="Book Antiqua"/>
      <w:bCs/>
      <w:sz w:val="36"/>
      <w:szCs w:val="36"/>
      <w:lang w:eastAsia="en-US"/>
    </w:rPr>
  </w:style>
  <w:style w:type="character" w:customStyle="1" w:styleId="19">
    <w:name w:val="标题 3 Char"/>
    <w:basedOn w:val="15"/>
    <w:link w:val="5"/>
    <w:qFormat/>
    <w:uiPriority w:val="0"/>
    <w:rPr>
      <w:rFonts w:ascii="Book Antiqua" w:hAnsi="Book Antiqua" w:eastAsia="黑体" w:cs="宋体"/>
      <w:sz w:val="32"/>
      <w:szCs w:val="32"/>
    </w:rPr>
  </w:style>
  <w:style w:type="character" w:customStyle="1" w:styleId="20">
    <w:name w:val="标题 4 Char"/>
    <w:basedOn w:val="15"/>
    <w:link w:val="6"/>
    <w:qFormat/>
    <w:uiPriority w:val="0"/>
    <w:rPr>
      <w:rFonts w:ascii="Book Antiqua" w:hAnsi="Book Antiqua" w:eastAsia="黑体" w:cs="宋体"/>
      <w:sz w:val="28"/>
      <w:szCs w:val="28"/>
    </w:rPr>
  </w:style>
  <w:style w:type="character" w:customStyle="1" w:styleId="21">
    <w:name w:val="标题 5 Char"/>
    <w:basedOn w:val="15"/>
    <w:link w:val="7"/>
    <w:qFormat/>
    <w:uiPriority w:val="0"/>
    <w:rPr>
      <w:rFonts w:ascii="Book Antiqua" w:hAnsi="Book Antiqua" w:eastAsia="黑体" w:cs="宋体"/>
      <w:sz w:val="24"/>
      <w:szCs w:val="24"/>
    </w:rPr>
  </w:style>
  <w:style w:type="paragraph" w:styleId="22">
    <w:name w:val="List Paragraph"/>
    <w:basedOn w:val="1"/>
    <w:link w:val="23"/>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qFormat/>
    <w:uiPriority w:val="0"/>
    <w:rPr>
      <w:rFonts w:cs="Arial"/>
      <w:bCs/>
      <w:szCs w:val="28"/>
    </w:rPr>
  </w:style>
  <w:style w:type="paragraph" w:customStyle="1" w:styleId="25">
    <w:name w:val="Item Step in table"/>
    <w:basedOn w:val="7"/>
    <w:link w:val="24"/>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qFormat/>
    <w:uiPriority w:val="0"/>
    <w:rPr>
      <w:rFonts w:cs="Arial"/>
      <w:szCs w:val="21"/>
    </w:rPr>
  </w:style>
  <w:style w:type="paragraph" w:customStyle="1" w:styleId="29">
    <w:name w:val="Table Text"/>
    <w:basedOn w:val="1"/>
    <w:link w:val="28"/>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5"/>
    <w:link w:val="11"/>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738</Words>
  <Characters>988</Characters>
  <Lines>61</Lines>
  <Paragraphs>17</Paragraphs>
  <TotalTime>15</TotalTime>
  <ScaleCrop>false</ScaleCrop>
  <LinksUpToDate>false</LinksUpToDate>
  <CharactersWithSpaces>1078</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Administrator</cp:lastModifiedBy>
  <cp:lastPrinted>2022-10-20T06:50:00Z</cp:lastPrinted>
  <dcterms:modified xsi:type="dcterms:W3CDTF">2023-08-22T05:44:30Z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B75484C30A0D48A998196F431A9A3E69</vt:lpwstr>
  </property>
</Properties>
</file>