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保密室保密设备采购项目采购意向征集公告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1.1项目名称：保密室保密设备采购项目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具体</w:t>
      </w: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清单</w:t>
      </w:r>
    </w:p>
    <w:tbl>
      <w:tblPr>
        <w:tblStyle w:val="4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2114"/>
        <w:gridCol w:w="4260"/>
        <w:gridCol w:w="645"/>
        <w:gridCol w:w="690"/>
        <w:gridCol w:w="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bookmarkStart w:id="3" w:name="_GoBack"/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功能描述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涉密计算机及移动存储介质管理系统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（三合一）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国家保密局强制监测标准，比如实现违规外联，且数据上报省保密局和国家保密局监控报警中心，一旦有违规外联则提醒。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主机监控与审计系统</w:t>
            </w:r>
          </w:p>
        </w:tc>
        <w:tc>
          <w:tcPr>
            <w:tcW w:w="426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/>
              </w:rPr>
              <w:t>对涉密计算机的删除、修改、复制、重命名等操作进行审计。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打印监控与审计系统</w:t>
            </w:r>
          </w:p>
        </w:tc>
        <w:tc>
          <w:tcPr>
            <w:tcW w:w="4260" w:type="dxa"/>
            <w:vMerge w:val="continue"/>
            <w:tcBorders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微机视频信息保护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系统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必须达到国家一级强制要求，且不能有雪花或颤屏现象发生,具有国家保密局资质。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手机屏屏蔽柜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对手机进行管控。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计算机终端保密检查工具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对计算机进行保密检查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存储介质清除工具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应当满足国家秘密载体销毁有关规定。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红黑电源插座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满足电磁辐射传导泄露防护要求，颗粒小于1*1mm，具有国家保密局资质。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保密碎纸机（机密级）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国家保密局技术要求，颗粒小于1*1mm，具有国家保密局资质。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保密文件柜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文件柜必须达到国家检测标准，密码复杂度不低于9位，钢板厚度不低于1.2mm，具有国家保密局资质。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11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终端登陆与文件保护系统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产品要实现对不同用户、不同密级间的访问权限控制，对知悉范围进行控制，必要的要对一机多用户进行管控。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12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网络安全审计系统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国家保密局强制监测标准，比如实现违规外联，且数据上报省保密局和国家保密局监控报警中心，一旦有违规外联则提醒。</w:t>
            </w: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13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恶意代码辅助检测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系统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14</w:t>
            </w:r>
          </w:p>
        </w:tc>
        <w:tc>
          <w:tcPr>
            <w:tcW w:w="211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杀毒软件</w:t>
            </w:r>
          </w:p>
        </w:tc>
        <w:tc>
          <w:tcPr>
            <w:tcW w:w="42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  <w:tc>
          <w:tcPr>
            <w:tcW w:w="64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7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bookmarkEnd w:id="3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szCs w:val="21"/>
          <w:lang w:eastAsia="zh-CN"/>
        </w:rPr>
        <w:t>清单说明：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91866.67元。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lang w:val="en-US" w:eastAsia="zh-CN"/>
        </w:rPr>
      </w:pPr>
      <w:r>
        <w:rPr>
          <w:rFonts w:hint="eastAsia" w:cs="Times New Roman"/>
          <w:color w:val="auto"/>
          <w:sz w:val="24"/>
          <w:lang w:val="en-US" w:eastAsia="zh-CN"/>
        </w:rPr>
        <w:t>以上产品均应提供国家保密评测中心证书，符合国家保密要求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能够提供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val="en-US" w:eastAsia="zh-CN"/>
        </w:rPr>
        <w:t>项目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要求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的货物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21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12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463563188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周工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</w:t>
      </w:r>
      <w:r>
        <w:rPr>
          <w:rFonts w:hint="eastAsia" w:cs="Times New Roman"/>
          <w:color w:val="000000"/>
          <w:sz w:val="24"/>
          <w:lang w:val="en-US" w:eastAsia="zh-CN"/>
        </w:rPr>
        <w:t>6827183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8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18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36B5251"/>
    <w:rsid w:val="05C97F61"/>
    <w:rsid w:val="072948AA"/>
    <w:rsid w:val="07BA5D89"/>
    <w:rsid w:val="0A69025B"/>
    <w:rsid w:val="0C7404DD"/>
    <w:rsid w:val="0D98311E"/>
    <w:rsid w:val="0DA26991"/>
    <w:rsid w:val="11446B5C"/>
    <w:rsid w:val="11785CD8"/>
    <w:rsid w:val="12ED5CBA"/>
    <w:rsid w:val="13655850"/>
    <w:rsid w:val="17CD1C16"/>
    <w:rsid w:val="19B80F45"/>
    <w:rsid w:val="205E0BFF"/>
    <w:rsid w:val="29E74613"/>
    <w:rsid w:val="2A6E1037"/>
    <w:rsid w:val="2AA54A35"/>
    <w:rsid w:val="2E0860D1"/>
    <w:rsid w:val="2F0E1BCD"/>
    <w:rsid w:val="2F6D1C05"/>
    <w:rsid w:val="33F66C16"/>
    <w:rsid w:val="34DB5F68"/>
    <w:rsid w:val="3EFD65C9"/>
    <w:rsid w:val="4044389B"/>
    <w:rsid w:val="41B33AA7"/>
    <w:rsid w:val="42A470EB"/>
    <w:rsid w:val="43790553"/>
    <w:rsid w:val="465724E6"/>
    <w:rsid w:val="49DC5C4D"/>
    <w:rsid w:val="4B840262"/>
    <w:rsid w:val="4D6C257F"/>
    <w:rsid w:val="50AE307B"/>
    <w:rsid w:val="52871060"/>
    <w:rsid w:val="546F6672"/>
    <w:rsid w:val="57BF2D4E"/>
    <w:rsid w:val="58B74CBC"/>
    <w:rsid w:val="5DD017B6"/>
    <w:rsid w:val="623B7383"/>
    <w:rsid w:val="63166D1A"/>
    <w:rsid w:val="637F3391"/>
    <w:rsid w:val="65922BE0"/>
    <w:rsid w:val="67BC609B"/>
    <w:rsid w:val="6B1D32AD"/>
    <w:rsid w:val="6BD4493D"/>
    <w:rsid w:val="6C984D07"/>
    <w:rsid w:val="6DD83511"/>
    <w:rsid w:val="6E475B03"/>
    <w:rsid w:val="6FC50BAC"/>
    <w:rsid w:val="71F248A1"/>
    <w:rsid w:val="76DA2952"/>
    <w:rsid w:val="7C0E376A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883</Words>
  <Characters>948</Characters>
  <Lines>0</Lines>
  <Paragraphs>0</Paragraphs>
  <TotalTime>12</TotalTime>
  <ScaleCrop>false</ScaleCrop>
  <LinksUpToDate>false</LinksUpToDate>
  <CharactersWithSpaces>1008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2023-08-18T03:37:17Z</cp:lastPrinted>
  <dcterms:modified xsi:type="dcterms:W3CDTF">2023-08-18T03:45:39Z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