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18F37" w14:textId="5DD4C007" w:rsidR="00DC2671" w:rsidRPr="004D1731" w:rsidRDefault="00CF4B2D" w:rsidP="002C429D">
      <w:pPr>
        <w:spacing w:line="360" w:lineRule="auto"/>
        <w:jc w:val="center"/>
        <w:outlineLvl w:val="1"/>
        <w:rPr>
          <w:rFonts w:ascii="仿宋" w:eastAsia="仿宋" w:hAnsi="仿宋"/>
          <w:sz w:val="24"/>
        </w:rPr>
      </w:pPr>
      <w:r w:rsidRPr="00CF4B2D">
        <w:rPr>
          <w:rFonts w:ascii="仿宋" w:eastAsia="仿宋" w:hAnsi="仿宋" w:hint="eastAsia"/>
          <w:b/>
          <w:color w:val="000000"/>
          <w:sz w:val="32"/>
          <w:szCs w:val="32"/>
        </w:rPr>
        <w:t>广州珠江黄埔大桥建设有限公司草堂收费站双向收费亭改造等劳务合作</w:t>
      </w:r>
      <w:r w:rsidR="00676361" w:rsidRPr="00676361">
        <w:rPr>
          <w:rFonts w:ascii="仿宋" w:eastAsia="仿宋" w:hAnsi="仿宋" w:hint="eastAsia"/>
          <w:b/>
          <w:color w:val="000000"/>
          <w:sz w:val="32"/>
          <w:szCs w:val="32"/>
        </w:rPr>
        <w:t>项目</w:t>
      </w:r>
      <w:r w:rsidR="00370271" w:rsidRPr="00370271">
        <w:rPr>
          <w:rFonts w:ascii="仿宋" w:eastAsia="仿宋" w:hAnsi="仿宋" w:hint="eastAsia"/>
          <w:b/>
          <w:color w:val="000000"/>
          <w:sz w:val="32"/>
          <w:szCs w:val="32"/>
        </w:rPr>
        <w:t>采购意向征集公告</w:t>
      </w:r>
    </w:p>
    <w:p w14:paraId="780019F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36F091D7" w14:textId="6FC314EF"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r w:rsidR="00CF4B2D" w:rsidRPr="00CF4B2D">
        <w:rPr>
          <w:rFonts w:ascii="仿宋" w:eastAsia="仿宋" w:hAnsi="仿宋" w:hint="eastAsia"/>
          <w:bCs/>
          <w:snapToGrid w:val="0"/>
          <w:kern w:val="0"/>
          <w:sz w:val="24"/>
        </w:rPr>
        <w:t>广州珠江黄埔大桥建设有限公司草堂收费站双向收费亭改造等劳务合作</w:t>
      </w:r>
    </w:p>
    <w:p w14:paraId="4617A3AC" w14:textId="5B5A337C"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BB6C74">
        <w:rPr>
          <w:rFonts w:ascii="仿宋" w:eastAsia="仿宋" w:hAnsi="仿宋" w:hint="eastAsia"/>
          <w:bCs/>
          <w:snapToGrid w:val="0"/>
          <w:kern w:val="0"/>
          <w:sz w:val="24"/>
        </w:rPr>
        <w:t>广州市</w:t>
      </w:r>
    </w:p>
    <w:p w14:paraId="13EECAAA" w14:textId="516BAFAF"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D8602B">
        <w:rPr>
          <w:rFonts w:ascii="仿宋" w:eastAsia="仿宋" w:hAnsi="仿宋" w:hint="eastAsia"/>
          <w:bCs/>
          <w:snapToGrid w:val="0"/>
          <w:kern w:val="0"/>
          <w:sz w:val="24"/>
        </w:rPr>
        <w:t>劳务合作</w:t>
      </w:r>
    </w:p>
    <w:p w14:paraId="4AE192AE" w14:textId="3487CFDA"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w:t>
      </w:r>
      <w:r w:rsidR="00DF2868">
        <w:rPr>
          <w:rFonts w:ascii="仿宋" w:eastAsia="仿宋" w:hAnsi="仿宋" w:hint="eastAsia"/>
          <w:bCs/>
          <w:snapToGrid w:val="0"/>
          <w:kern w:val="0"/>
          <w:sz w:val="24"/>
        </w:rPr>
        <w:t>工期</w:t>
      </w:r>
      <w:r w:rsidR="006F3158" w:rsidRPr="004D1731">
        <w:rPr>
          <w:rFonts w:ascii="仿宋" w:eastAsia="仿宋" w:hAnsi="仿宋"/>
          <w:bCs/>
          <w:snapToGrid w:val="0"/>
          <w:kern w:val="0"/>
          <w:sz w:val="24"/>
        </w:rPr>
        <w:t>：</w:t>
      </w:r>
      <w:r w:rsidR="00CF4B2D">
        <w:rPr>
          <w:rFonts w:ascii="仿宋" w:eastAsia="仿宋" w:hAnsi="仿宋"/>
          <w:bCs/>
          <w:snapToGrid w:val="0"/>
          <w:kern w:val="0"/>
          <w:sz w:val="24"/>
        </w:rPr>
        <w:t>10</w:t>
      </w:r>
      <w:r w:rsidR="00437B96">
        <w:rPr>
          <w:rFonts w:ascii="仿宋" w:eastAsia="仿宋" w:hAnsi="仿宋" w:hint="eastAsia"/>
          <w:bCs/>
          <w:snapToGrid w:val="0"/>
          <w:kern w:val="0"/>
          <w:sz w:val="24"/>
        </w:rPr>
        <w:t>天</w:t>
      </w:r>
    </w:p>
    <w:p w14:paraId="4AC4FC85"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021855F5" w14:textId="77777777"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p>
    <w:p w14:paraId="7AA65119"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598215A8"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6E85BC40" w14:textId="7777777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质保期：</w:t>
      </w:r>
      <w:r w:rsidR="00001DA7" w:rsidRPr="004D1731">
        <w:rPr>
          <w:rFonts w:ascii="仿宋" w:eastAsia="仿宋" w:hAnsi="仿宋" w:hint="eastAsia"/>
          <w:bCs/>
          <w:snapToGrid w:val="0"/>
          <w:kern w:val="0"/>
          <w:sz w:val="24"/>
        </w:rPr>
        <w:t>根据项目需求</w:t>
      </w:r>
      <w:r w:rsidR="00731EB9">
        <w:rPr>
          <w:rFonts w:ascii="仿宋" w:eastAsia="仿宋" w:hAnsi="仿宋" w:hint="eastAsia"/>
          <w:bCs/>
          <w:snapToGrid w:val="0"/>
          <w:kern w:val="0"/>
          <w:sz w:val="24"/>
        </w:rPr>
        <w:t>确定</w:t>
      </w:r>
      <w:r w:rsidRPr="004D1731">
        <w:rPr>
          <w:rFonts w:ascii="仿宋" w:eastAsia="仿宋" w:hAnsi="仿宋" w:hint="eastAsia"/>
          <w:bCs/>
          <w:snapToGrid w:val="0"/>
          <w:kern w:val="0"/>
          <w:sz w:val="24"/>
        </w:rPr>
        <w:t>；</w:t>
      </w:r>
    </w:p>
    <w:p w14:paraId="1B93C482" w14:textId="4854800A"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CF4B2D">
        <w:rPr>
          <w:rFonts w:ascii="仿宋" w:eastAsia="仿宋" w:hAnsi="仿宋"/>
          <w:bCs/>
          <w:snapToGrid w:val="0"/>
          <w:kern w:val="0"/>
          <w:sz w:val="24"/>
        </w:rPr>
        <w:t>27</w:t>
      </w:r>
      <w:r w:rsidR="00BB6C74">
        <w:rPr>
          <w:rFonts w:ascii="仿宋" w:eastAsia="仿宋" w:hAnsi="仿宋"/>
          <w:bCs/>
          <w:snapToGrid w:val="0"/>
          <w:kern w:val="0"/>
          <w:sz w:val="24"/>
        </w:rPr>
        <w:t>000.00</w:t>
      </w:r>
      <w:r w:rsidR="00731EB9">
        <w:rPr>
          <w:rFonts w:ascii="仿宋" w:eastAsia="仿宋" w:hAnsi="仿宋" w:hint="eastAsia"/>
          <w:bCs/>
          <w:snapToGrid w:val="0"/>
          <w:kern w:val="0"/>
          <w:sz w:val="24"/>
        </w:rPr>
        <w:t>元</w:t>
      </w:r>
    </w:p>
    <w:p w14:paraId="0EE68061"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3BD7B1DA" w14:textId="14EDE111" w:rsidR="00DC2671" w:rsidRPr="000E1D5C" w:rsidRDefault="00533FD1" w:rsidP="00C96BAB">
      <w:pPr>
        <w:wordWrap w:val="0"/>
        <w:topLinePunct/>
        <w:spacing w:line="360" w:lineRule="auto"/>
        <w:ind w:firstLine="420"/>
        <w:rPr>
          <w:rFonts w:ascii="仿宋" w:eastAsia="仿宋" w:hAnsi="仿宋"/>
          <w:bCs/>
          <w:snapToGrid w:val="0"/>
          <w:kern w:val="0"/>
          <w:sz w:val="24"/>
        </w:rPr>
      </w:pPr>
      <w:r>
        <w:rPr>
          <w:rFonts w:ascii="仿宋" w:eastAsia="仿宋" w:hAnsi="仿宋" w:hint="eastAsia"/>
          <w:bCs/>
          <w:snapToGrid w:val="0"/>
          <w:kern w:val="0"/>
          <w:sz w:val="24"/>
        </w:rPr>
        <w:t>主要施工内容为</w:t>
      </w:r>
      <w:r w:rsidR="004875F0">
        <w:rPr>
          <w:rFonts w:ascii="仿宋" w:eastAsia="仿宋" w:hAnsi="仿宋" w:hint="eastAsia"/>
          <w:bCs/>
          <w:snapToGrid w:val="0"/>
          <w:kern w:val="0"/>
          <w:sz w:val="24"/>
        </w:rPr>
        <w:t>双向收费亭改造、车道</w:t>
      </w:r>
      <w:proofErr w:type="gramStart"/>
      <w:r w:rsidR="004875F0">
        <w:rPr>
          <w:rFonts w:ascii="仿宋" w:eastAsia="仿宋" w:hAnsi="仿宋" w:hint="eastAsia"/>
          <w:bCs/>
          <w:snapToGrid w:val="0"/>
          <w:kern w:val="0"/>
          <w:sz w:val="24"/>
        </w:rPr>
        <w:t>栏杆机</w:t>
      </w:r>
      <w:proofErr w:type="gramEnd"/>
      <w:r w:rsidR="004875F0">
        <w:rPr>
          <w:rFonts w:ascii="仿宋" w:eastAsia="仿宋" w:hAnsi="仿宋" w:hint="eastAsia"/>
          <w:bCs/>
          <w:snapToGrid w:val="0"/>
          <w:kern w:val="0"/>
          <w:sz w:val="24"/>
        </w:rPr>
        <w:t>迁移、亭内防静电地板铺设等。</w:t>
      </w:r>
    </w:p>
    <w:p w14:paraId="5CCEBCE7"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0DD95E40" w14:textId="77777777" w:rsidR="00243296" w:rsidRDefault="00243296" w:rsidP="00A93858">
      <w:pPr>
        <w:pStyle w:val="a0"/>
        <w:spacing w:line="360" w:lineRule="auto"/>
        <w:ind w:firstLine="480"/>
        <w:rPr>
          <w:rFonts w:ascii="仿宋" w:eastAsia="仿宋" w:hAnsi="仿宋"/>
          <w:sz w:val="24"/>
        </w:rPr>
      </w:pPr>
      <w:r w:rsidRPr="00243296">
        <w:rPr>
          <w:rFonts w:ascii="仿宋" w:eastAsia="仿宋" w:hAnsi="仿宋" w:hint="eastAsia"/>
          <w:sz w:val="24"/>
        </w:rPr>
        <w:t>承担本次施工工程的企事业单位应信用信誉良好，具有“施工劳务不分等级”的建筑业企业资质，且持有有效的法人营业执照和安全生产许可证。</w:t>
      </w:r>
    </w:p>
    <w:p w14:paraId="4D6E75C6" w14:textId="3FE9F7EF"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21A9049A"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响应回执的递交</w:t>
      </w:r>
    </w:p>
    <w:p w14:paraId="6C223FFD" w14:textId="6B68AFF3"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731EB9">
        <w:rPr>
          <w:rFonts w:ascii="仿宋" w:eastAsia="仿宋" w:hAnsi="仿宋" w:hint="eastAsia"/>
          <w:color w:val="000000"/>
          <w:sz w:val="24"/>
          <w:u w:val="single"/>
        </w:rPr>
        <w:t>202</w:t>
      </w:r>
      <w:r w:rsidR="00533FD1">
        <w:rPr>
          <w:rFonts w:ascii="仿宋" w:eastAsia="仿宋" w:hAnsi="仿宋"/>
          <w:color w:val="000000"/>
          <w:sz w:val="24"/>
          <w:u w:val="single"/>
        </w:rPr>
        <w:t>3</w:t>
      </w:r>
      <w:r w:rsidRPr="004D1731">
        <w:rPr>
          <w:rFonts w:ascii="仿宋" w:eastAsia="仿宋" w:hAnsi="仿宋"/>
          <w:color w:val="000000"/>
          <w:sz w:val="24"/>
          <w:u w:val="single"/>
        </w:rPr>
        <w:t>年</w:t>
      </w:r>
      <w:r w:rsidR="00FE4B5E">
        <w:rPr>
          <w:rFonts w:ascii="仿宋" w:eastAsia="仿宋" w:hAnsi="仿宋"/>
          <w:color w:val="000000"/>
          <w:sz w:val="24"/>
          <w:u w:val="single"/>
        </w:rPr>
        <w:t>7</w:t>
      </w:r>
      <w:r w:rsidRPr="004D1731">
        <w:rPr>
          <w:rFonts w:ascii="仿宋" w:eastAsia="仿宋" w:hAnsi="仿宋"/>
          <w:color w:val="000000"/>
          <w:sz w:val="24"/>
          <w:u w:val="single"/>
        </w:rPr>
        <w:t>月</w:t>
      </w:r>
      <w:r w:rsidR="00FE4B5E">
        <w:rPr>
          <w:rFonts w:ascii="仿宋" w:eastAsia="仿宋" w:hAnsi="仿宋"/>
          <w:color w:val="000000"/>
          <w:sz w:val="24"/>
          <w:u w:val="single"/>
        </w:rPr>
        <w:t>2</w:t>
      </w:r>
      <w:r w:rsidR="00EA4BE2">
        <w:rPr>
          <w:rFonts w:ascii="仿宋" w:eastAsia="仿宋" w:hAnsi="仿宋"/>
          <w:color w:val="000000"/>
          <w:sz w:val="24"/>
          <w:u w:val="single"/>
        </w:rPr>
        <w:t>8</w:t>
      </w:r>
      <w:r w:rsidRPr="004D1731">
        <w:rPr>
          <w:rFonts w:ascii="仿宋" w:eastAsia="仿宋" w:hAnsi="仿宋"/>
          <w:color w:val="000000"/>
          <w:sz w:val="24"/>
          <w:u w:val="single"/>
        </w:rPr>
        <w:t>日</w:t>
      </w:r>
      <w:r w:rsidR="00731EB9">
        <w:rPr>
          <w:rFonts w:ascii="仿宋" w:eastAsia="仿宋" w:hAnsi="仿宋" w:hint="eastAsia"/>
          <w:color w:val="000000"/>
          <w:sz w:val="24"/>
          <w:u w:val="single"/>
        </w:rPr>
        <w:t>1</w:t>
      </w:r>
      <w:r w:rsidR="00A83720">
        <w:rPr>
          <w:rFonts w:ascii="仿宋" w:eastAsia="仿宋" w:hAnsi="仿宋" w:hint="eastAsia"/>
          <w:color w:val="000000"/>
          <w:sz w:val="24"/>
          <w:u w:val="single"/>
        </w:rPr>
        <w:t>7</w:t>
      </w:r>
      <w:r w:rsidRPr="004D1731">
        <w:rPr>
          <w:rFonts w:ascii="仿宋" w:eastAsia="仿宋" w:hAnsi="仿宋" w:hint="eastAsia"/>
          <w:color w:val="000000"/>
          <w:sz w:val="24"/>
          <w:u w:val="single"/>
        </w:rPr>
        <w:t>：</w:t>
      </w:r>
      <w:r w:rsidRPr="004D1731">
        <w:rPr>
          <w:rFonts w:ascii="仿宋" w:eastAsia="仿宋" w:hAnsi="仿宋"/>
          <w:color w:val="000000"/>
          <w:sz w:val="24"/>
          <w:u w:val="single"/>
        </w:rPr>
        <w:t>00</w:t>
      </w:r>
      <w:r w:rsidRPr="004D1731">
        <w:rPr>
          <w:rFonts w:ascii="仿宋" w:eastAsia="仿宋" w:hAnsi="仿宋"/>
          <w:color w:val="000000"/>
          <w:sz w:val="24"/>
        </w:rPr>
        <w:t>之前发送至采购人邮箱：</w:t>
      </w:r>
      <w:r w:rsidR="00CA60C6">
        <w:rPr>
          <w:rFonts w:ascii="仿宋" w:eastAsia="仿宋" w:hAnsi="仿宋" w:hint="eastAsia"/>
          <w:snapToGrid w:val="0"/>
          <w:color w:val="000000"/>
          <w:kern w:val="0"/>
          <w:sz w:val="24"/>
        </w:rPr>
        <w:t>851857739</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w:t>
      </w:r>
      <w:proofErr w:type="gramStart"/>
      <w:r w:rsidRPr="004D1731">
        <w:rPr>
          <w:rFonts w:ascii="仿宋" w:eastAsia="仿宋" w:hAnsi="仿宋"/>
          <w:snapToGrid w:val="0"/>
          <w:color w:val="000000"/>
          <w:kern w:val="0"/>
          <w:sz w:val="24"/>
        </w:rPr>
        <w:t>商原则</w:t>
      </w:r>
      <w:proofErr w:type="gramEnd"/>
      <w:r w:rsidRPr="004D1731">
        <w:rPr>
          <w:rFonts w:ascii="仿宋" w:eastAsia="仿宋" w:hAnsi="仿宋"/>
          <w:snapToGrid w:val="0"/>
          <w:color w:val="000000"/>
          <w:kern w:val="0"/>
          <w:sz w:val="24"/>
        </w:rPr>
        <w:t>开展后续采购活动，不再另行发布采购公告。</w:t>
      </w:r>
    </w:p>
    <w:p w14:paraId="78FDC80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0" w:name="_Toc332793818"/>
      <w:bookmarkStart w:id="1" w:name="_Toc332793891"/>
      <w:bookmarkStart w:id="2" w:name="_Toc332965960"/>
      <w:r w:rsidRPr="004D1731">
        <w:rPr>
          <w:rFonts w:ascii="仿宋" w:eastAsia="仿宋" w:hAnsi="仿宋"/>
          <w:b/>
          <w:snapToGrid w:val="0"/>
          <w:kern w:val="0"/>
          <w:sz w:val="24"/>
        </w:rPr>
        <w:t>联系方式</w:t>
      </w:r>
      <w:bookmarkEnd w:id="0"/>
      <w:bookmarkEnd w:id="1"/>
      <w:bookmarkEnd w:id="2"/>
    </w:p>
    <w:p w14:paraId="3AEF2C14"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  购  人：广东诚泰交通科技发展有限公司</w:t>
      </w:r>
    </w:p>
    <w:p w14:paraId="047AC107"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采购人地址：</w:t>
      </w:r>
      <w:r w:rsidR="00A93858" w:rsidRPr="00A93858">
        <w:rPr>
          <w:rFonts w:ascii="仿宋" w:eastAsia="仿宋" w:hAnsi="仿宋" w:hint="eastAsia"/>
          <w:color w:val="000000"/>
          <w:sz w:val="24"/>
        </w:rPr>
        <w:t>广州市番禺区洛浦</w:t>
      </w:r>
      <w:proofErr w:type="gramStart"/>
      <w:r w:rsidR="00A93858" w:rsidRPr="00A93858">
        <w:rPr>
          <w:rFonts w:ascii="仿宋" w:eastAsia="仿宋" w:hAnsi="仿宋" w:hint="eastAsia"/>
          <w:color w:val="000000"/>
          <w:sz w:val="24"/>
        </w:rPr>
        <w:t>街道北</w:t>
      </w:r>
      <w:proofErr w:type="gramEnd"/>
      <w:r w:rsidR="00A93858" w:rsidRPr="00A93858">
        <w:rPr>
          <w:rFonts w:ascii="仿宋" w:eastAsia="仿宋" w:hAnsi="仿宋" w:hint="eastAsia"/>
          <w:color w:val="000000"/>
          <w:sz w:val="24"/>
        </w:rPr>
        <w:t>环路87号</w:t>
      </w:r>
    </w:p>
    <w:p w14:paraId="744BE123"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lastRenderedPageBreak/>
        <w:t>联  系  人：</w:t>
      </w:r>
      <w:r w:rsidR="00731EB9">
        <w:rPr>
          <w:rFonts w:ascii="仿宋" w:eastAsia="仿宋" w:hAnsi="仿宋" w:hint="eastAsia"/>
          <w:color w:val="000000"/>
          <w:sz w:val="24"/>
        </w:rPr>
        <w:t>余鹏</w:t>
      </w:r>
    </w:p>
    <w:p w14:paraId="1E08F361"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586D86DC"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t>广东诚泰交通科技发展有限公司</w:t>
      </w:r>
    </w:p>
    <w:p w14:paraId="7CDB8FB8" w14:textId="7DBDD142" w:rsidR="00DC2671" w:rsidRPr="004D1731" w:rsidRDefault="0007222E">
      <w:pPr>
        <w:topLinePunct/>
        <w:spacing w:line="360" w:lineRule="auto"/>
        <w:jc w:val="center"/>
        <w:rPr>
          <w:rFonts w:ascii="仿宋" w:eastAsia="仿宋" w:hAnsi="仿宋"/>
          <w:color w:val="000000"/>
          <w:sz w:val="24"/>
        </w:rPr>
      </w:pPr>
      <w:r w:rsidRPr="004D1731">
        <w:rPr>
          <w:rFonts w:ascii="仿宋" w:eastAsia="仿宋" w:hAnsi="仿宋"/>
          <w:color w:val="000000"/>
          <w:sz w:val="24"/>
        </w:rPr>
        <w:t xml:space="preserve">                                              202</w:t>
      </w:r>
      <w:r w:rsidR="00DF442B">
        <w:rPr>
          <w:rFonts w:ascii="仿宋" w:eastAsia="仿宋" w:hAnsi="仿宋" w:hint="eastAsia"/>
          <w:color w:val="000000"/>
          <w:sz w:val="24"/>
        </w:rPr>
        <w:t>3</w:t>
      </w:r>
      <w:r w:rsidRPr="004D1731">
        <w:rPr>
          <w:rFonts w:ascii="仿宋" w:eastAsia="仿宋" w:hAnsi="仿宋"/>
          <w:color w:val="000000"/>
          <w:sz w:val="24"/>
        </w:rPr>
        <w:t>年</w:t>
      </w:r>
      <w:r w:rsidR="00FE4B5E">
        <w:rPr>
          <w:rFonts w:ascii="仿宋" w:eastAsia="仿宋" w:hAnsi="仿宋"/>
          <w:color w:val="000000"/>
          <w:sz w:val="24"/>
        </w:rPr>
        <w:t>7</w:t>
      </w:r>
      <w:r w:rsidRPr="004D1731">
        <w:rPr>
          <w:rFonts w:ascii="仿宋" w:eastAsia="仿宋" w:hAnsi="仿宋"/>
          <w:color w:val="000000"/>
          <w:sz w:val="24"/>
        </w:rPr>
        <w:t>月</w:t>
      </w:r>
      <w:r w:rsidR="00533FD1">
        <w:rPr>
          <w:rFonts w:ascii="仿宋" w:eastAsia="仿宋" w:hAnsi="仿宋"/>
          <w:color w:val="000000"/>
          <w:sz w:val="24"/>
        </w:rPr>
        <w:t>2</w:t>
      </w:r>
      <w:r w:rsidR="00EA4BE2">
        <w:rPr>
          <w:rFonts w:ascii="仿宋" w:eastAsia="仿宋" w:hAnsi="仿宋"/>
          <w:color w:val="000000"/>
          <w:sz w:val="24"/>
        </w:rPr>
        <w:t>7</w:t>
      </w:r>
      <w:r w:rsidRPr="004D1731">
        <w:rPr>
          <w:rFonts w:ascii="仿宋" w:eastAsia="仿宋" w:hAnsi="仿宋"/>
          <w:color w:val="000000"/>
          <w:sz w:val="24"/>
        </w:rPr>
        <w:t>日</w:t>
      </w:r>
    </w:p>
    <w:p w14:paraId="0E2571F8" w14:textId="77777777" w:rsidR="00DC2671" w:rsidRPr="004D1731" w:rsidRDefault="0007222E">
      <w:pPr>
        <w:rPr>
          <w:rFonts w:ascii="仿宋" w:eastAsia="仿宋" w:hAnsi="仿宋"/>
        </w:rPr>
      </w:pPr>
      <w:r w:rsidRPr="004D1731">
        <w:rPr>
          <w:rFonts w:ascii="仿宋" w:eastAsia="仿宋" w:hAnsi="仿宋"/>
        </w:rPr>
        <w:br w:type="page"/>
      </w:r>
    </w:p>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530674C4"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proofErr w:type="gramStart"/>
      <w:r w:rsidR="00330758">
        <w:rPr>
          <w:rFonts w:ascii="仿宋" w:eastAsia="仿宋" w:hAnsi="仿宋" w:hint="eastAsia"/>
          <w:snapToGrid w:val="0"/>
          <w:color w:val="000000"/>
          <w:kern w:val="0"/>
          <w:sz w:val="28"/>
          <w:szCs w:val="28"/>
        </w:rPr>
        <w:t>广州交正招标</w:t>
      </w:r>
      <w:proofErr w:type="gramEnd"/>
      <w:r w:rsidR="00330758">
        <w:rPr>
          <w:rFonts w:ascii="仿宋" w:eastAsia="仿宋" w:hAnsi="仿宋" w:hint="eastAsia"/>
          <w:snapToGrid w:val="0"/>
          <w:color w:val="000000"/>
          <w:kern w:val="0"/>
          <w:sz w:val="28"/>
          <w:szCs w:val="28"/>
        </w:rPr>
        <w:t>代理</w:t>
      </w:r>
      <w:r w:rsidRPr="004D1731">
        <w:rPr>
          <w:rFonts w:ascii="仿宋" w:eastAsia="仿宋" w:hAnsi="仿宋"/>
          <w:snapToGrid w:val="0"/>
          <w:color w:val="000000"/>
          <w:kern w:val="0"/>
          <w:sz w:val="28"/>
          <w:szCs w:val="28"/>
        </w:rPr>
        <w:t>网站获取到贵单位发布《</w:t>
      </w:r>
      <w:r w:rsidR="00EA4BE2" w:rsidRPr="00EA4BE2">
        <w:rPr>
          <w:rFonts w:ascii="仿宋" w:eastAsia="仿宋" w:hAnsi="仿宋" w:hint="eastAsia"/>
          <w:snapToGrid w:val="0"/>
          <w:color w:val="000000"/>
          <w:kern w:val="0"/>
          <w:sz w:val="28"/>
          <w:szCs w:val="28"/>
          <w:u w:val="single"/>
        </w:rPr>
        <w:t>广州珠江黄埔大桥建设有限公司草堂收费站双向收费亭改造等劳务合作</w:t>
      </w:r>
      <w:r w:rsidR="00A868D6">
        <w:rPr>
          <w:rFonts w:ascii="仿宋" w:eastAsia="仿宋" w:hAnsi="仿宋" w:hint="eastAsia"/>
          <w:snapToGrid w:val="0"/>
          <w:color w:val="000000"/>
          <w:kern w:val="0"/>
          <w:sz w:val="28"/>
          <w:szCs w:val="28"/>
          <w:u w:val="single"/>
        </w:rPr>
        <w:t>项目</w:t>
      </w:r>
      <w:r w:rsidR="00787BF3" w:rsidRPr="00787BF3">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30D98269" w14:textId="0A0537F5" w:rsidR="004D1731" w:rsidRP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8708" w:type="dxa"/>
        <w:tblLayout w:type="fixed"/>
        <w:tblLook w:val="04A0" w:firstRow="1" w:lastRow="0" w:firstColumn="1" w:lastColumn="0" w:noHBand="0" w:noVBand="1"/>
      </w:tblPr>
      <w:tblGrid>
        <w:gridCol w:w="618"/>
        <w:gridCol w:w="1758"/>
        <w:gridCol w:w="1134"/>
        <w:gridCol w:w="1276"/>
        <w:gridCol w:w="709"/>
        <w:gridCol w:w="850"/>
        <w:gridCol w:w="2127"/>
        <w:gridCol w:w="236"/>
      </w:tblGrid>
      <w:tr w:rsidR="00EA4BE2" w:rsidRPr="00A104EC" w14:paraId="3AD9E766" w14:textId="77777777" w:rsidTr="00EA4BE2">
        <w:trPr>
          <w:gridAfter w:val="1"/>
          <w:wAfter w:w="236" w:type="dxa"/>
          <w:trHeight w:val="402"/>
        </w:trPr>
        <w:tc>
          <w:tcPr>
            <w:tcW w:w="6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5E3DB" w14:textId="77777777" w:rsidR="00EA4BE2" w:rsidRPr="00EA4BE2" w:rsidRDefault="00EA4BE2" w:rsidP="00EA4BE2">
            <w:pPr>
              <w:widowControl/>
              <w:jc w:val="center"/>
              <w:rPr>
                <w:rFonts w:ascii="仿宋" w:eastAsia="仿宋" w:hAnsi="仿宋" w:cs="宋体"/>
                <w:b/>
                <w:bCs/>
                <w:color w:val="000000"/>
                <w:kern w:val="0"/>
                <w:sz w:val="20"/>
                <w:szCs w:val="20"/>
              </w:rPr>
            </w:pPr>
            <w:r w:rsidRPr="00EA4BE2">
              <w:rPr>
                <w:rFonts w:ascii="仿宋" w:eastAsia="仿宋" w:hAnsi="仿宋" w:cs="宋体" w:hint="eastAsia"/>
                <w:b/>
                <w:bCs/>
                <w:color w:val="000000"/>
                <w:kern w:val="0"/>
                <w:sz w:val="20"/>
                <w:szCs w:val="20"/>
              </w:rPr>
              <w:t>序号</w:t>
            </w:r>
          </w:p>
        </w:tc>
        <w:tc>
          <w:tcPr>
            <w:tcW w:w="17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731463" w14:textId="77777777" w:rsidR="00EA4BE2" w:rsidRPr="00EA4BE2" w:rsidRDefault="00EA4BE2" w:rsidP="00EA4BE2">
            <w:pPr>
              <w:widowControl/>
              <w:jc w:val="center"/>
              <w:rPr>
                <w:rFonts w:ascii="仿宋" w:eastAsia="仿宋" w:hAnsi="仿宋" w:cs="宋体" w:hint="eastAsia"/>
                <w:b/>
                <w:bCs/>
                <w:color w:val="000000"/>
                <w:kern w:val="0"/>
                <w:sz w:val="20"/>
                <w:szCs w:val="20"/>
              </w:rPr>
            </w:pPr>
            <w:r w:rsidRPr="00EA4BE2">
              <w:rPr>
                <w:rFonts w:ascii="仿宋" w:eastAsia="仿宋" w:hAnsi="仿宋" w:cs="宋体" w:hint="eastAsia"/>
                <w:b/>
                <w:bCs/>
                <w:color w:val="000000"/>
                <w:kern w:val="0"/>
                <w:sz w:val="20"/>
                <w:szCs w:val="20"/>
              </w:rPr>
              <w:t>项目名称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1ECE9" w14:textId="77777777" w:rsidR="00EA4BE2" w:rsidRPr="00EA4BE2" w:rsidRDefault="00EA4BE2" w:rsidP="00EA4BE2">
            <w:pPr>
              <w:widowControl/>
              <w:jc w:val="center"/>
              <w:rPr>
                <w:rFonts w:ascii="仿宋" w:eastAsia="仿宋" w:hAnsi="仿宋" w:cs="宋体" w:hint="eastAsia"/>
                <w:b/>
                <w:bCs/>
                <w:color w:val="000000"/>
                <w:kern w:val="0"/>
                <w:sz w:val="20"/>
                <w:szCs w:val="20"/>
              </w:rPr>
            </w:pPr>
            <w:r w:rsidRPr="00EA4BE2">
              <w:rPr>
                <w:rFonts w:ascii="仿宋" w:eastAsia="仿宋" w:hAnsi="仿宋" w:cs="宋体" w:hint="eastAsia"/>
                <w:b/>
                <w:bCs/>
                <w:color w:val="000000"/>
                <w:kern w:val="0"/>
                <w:sz w:val="20"/>
                <w:szCs w:val="20"/>
              </w:rPr>
              <w:t>品牌</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A8368" w14:textId="77777777" w:rsidR="00EA4BE2" w:rsidRPr="00EA4BE2" w:rsidRDefault="00EA4BE2" w:rsidP="00EA4BE2">
            <w:pPr>
              <w:widowControl/>
              <w:jc w:val="center"/>
              <w:rPr>
                <w:rFonts w:ascii="仿宋" w:eastAsia="仿宋" w:hAnsi="仿宋" w:cs="宋体" w:hint="eastAsia"/>
                <w:b/>
                <w:bCs/>
                <w:color w:val="000000"/>
                <w:kern w:val="0"/>
                <w:sz w:val="20"/>
                <w:szCs w:val="20"/>
              </w:rPr>
            </w:pPr>
            <w:r w:rsidRPr="00EA4BE2">
              <w:rPr>
                <w:rFonts w:ascii="仿宋" w:eastAsia="仿宋" w:hAnsi="仿宋" w:cs="宋体" w:hint="eastAsia"/>
                <w:b/>
                <w:bCs/>
                <w:color w:val="000000"/>
                <w:kern w:val="0"/>
                <w:sz w:val="20"/>
                <w:szCs w:val="20"/>
              </w:rPr>
              <w:t>型号</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A001AD" w14:textId="77777777" w:rsidR="00EA4BE2" w:rsidRPr="00EA4BE2" w:rsidRDefault="00EA4BE2" w:rsidP="00EA4BE2">
            <w:pPr>
              <w:widowControl/>
              <w:jc w:val="center"/>
              <w:rPr>
                <w:rFonts w:ascii="仿宋" w:eastAsia="仿宋" w:hAnsi="仿宋" w:cs="宋体" w:hint="eastAsia"/>
                <w:b/>
                <w:bCs/>
                <w:color w:val="000000"/>
                <w:kern w:val="0"/>
                <w:sz w:val="20"/>
                <w:szCs w:val="20"/>
              </w:rPr>
            </w:pPr>
            <w:r w:rsidRPr="00EA4BE2">
              <w:rPr>
                <w:rFonts w:ascii="仿宋" w:eastAsia="仿宋" w:hAnsi="仿宋" w:cs="宋体" w:hint="eastAsia"/>
                <w:b/>
                <w:bCs/>
                <w:color w:val="000000"/>
                <w:kern w:val="0"/>
                <w:sz w:val="20"/>
                <w:szCs w:val="20"/>
              </w:rPr>
              <w:t>单位</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D1BF7" w14:textId="77777777" w:rsidR="00EA4BE2" w:rsidRPr="00EA4BE2" w:rsidRDefault="00EA4BE2" w:rsidP="00EA4BE2">
            <w:pPr>
              <w:widowControl/>
              <w:jc w:val="center"/>
              <w:rPr>
                <w:rFonts w:ascii="仿宋" w:eastAsia="仿宋" w:hAnsi="仿宋" w:cs="宋体" w:hint="eastAsia"/>
                <w:b/>
                <w:bCs/>
                <w:color w:val="000000"/>
                <w:kern w:val="0"/>
                <w:sz w:val="20"/>
                <w:szCs w:val="20"/>
              </w:rPr>
            </w:pPr>
            <w:r w:rsidRPr="00EA4BE2">
              <w:rPr>
                <w:rFonts w:ascii="仿宋" w:eastAsia="仿宋" w:hAnsi="仿宋" w:cs="宋体" w:hint="eastAsia"/>
                <w:b/>
                <w:bCs/>
                <w:color w:val="000000"/>
                <w:kern w:val="0"/>
                <w:sz w:val="20"/>
                <w:szCs w:val="20"/>
              </w:rPr>
              <w:t>数量</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6D5EE" w14:textId="77777777" w:rsidR="00EA4BE2" w:rsidRPr="00EA4BE2" w:rsidRDefault="00EA4BE2" w:rsidP="00EA4BE2">
            <w:pPr>
              <w:widowControl/>
              <w:jc w:val="center"/>
              <w:rPr>
                <w:rFonts w:ascii="仿宋" w:eastAsia="仿宋" w:hAnsi="仿宋" w:cs="宋体" w:hint="eastAsia"/>
                <w:b/>
                <w:bCs/>
                <w:color w:val="000000"/>
                <w:kern w:val="0"/>
                <w:sz w:val="20"/>
                <w:szCs w:val="20"/>
              </w:rPr>
            </w:pPr>
            <w:r w:rsidRPr="00EA4BE2">
              <w:rPr>
                <w:rFonts w:ascii="仿宋" w:eastAsia="仿宋" w:hAnsi="仿宋" w:cs="宋体" w:hint="eastAsia"/>
                <w:b/>
                <w:bCs/>
                <w:color w:val="000000"/>
                <w:kern w:val="0"/>
                <w:sz w:val="20"/>
                <w:szCs w:val="20"/>
              </w:rPr>
              <w:t>备注</w:t>
            </w:r>
          </w:p>
        </w:tc>
      </w:tr>
      <w:tr w:rsidR="00EA4BE2" w:rsidRPr="00A104EC" w14:paraId="2FC26096" w14:textId="77777777" w:rsidTr="00EA4BE2">
        <w:trPr>
          <w:trHeight w:val="402"/>
        </w:trPr>
        <w:tc>
          <w:tcPr>
            <w:tcW w:w="618" w:type="dxa"/>
            <w:vMerge/>
            <w:tcBorders>
              <w:top w:val="single" w:sz="4" w:space="0" w:color="auto"/>
              <w:left w:val="single" w:sz="4" w:space="0" w:color="auto"/>
              <w:bottom w:val="single" w:sz="4" w:space="0" w:color="auto"/>
              <w:right w:val="single" w:sz="4" w:space="0" w:color="auto"/>
            </w:tcBorders>
            <w:vAlign w:val="center"/>
            <w:hideMark/>
          </w:tcPr>
          <w:p w14:paraId="548F0906" w14:textId="77777777" w:rsidR="00EA4BE2" w:rsidRPr="00EA4BE2" w:rsidRDefault="00EA4BE2" w:rsidP="00EA4BE2">
            <w:pPr>
              <w:widowControl/>
              <w:jc w:val="left"/>
              <w:rPr>
                <w:rFonts w:ascii="仿宋" w:eastAsia="仿宋" w:hAnsi="仿宋" w:cs="宋体"/>
                <w:b/>
                <w:bCs/>
                <w:color w:val="000000"/>
                <w:kern w:val="0"/>
                <w:sz w:val="20"/>
                <w:szCs w:val="20"/>
              </w:rPr>
            </w:pPr>
          </w:p>
        </w:tc>
        <w:tc>
          <w:tcPr>
            <w:tcW w:w="1758" w:type="dxa"/>
            <w:vMerge/>
            <w:tcBorders>
              <w:top w:val="single" w:sz="4" w:space="0" w:color="auto"/>
              <w:left w:val="single" w:sz="4" w:space="0" w:color="auto"/>
              <w:bottom w:val="single" w:sz="4" w:space="0" w:color="auto"/>
              <w:right w:val="single" w:sz="4" w:space="0" w:color="auto"/>
            </w:tcBorders>
            <w:vAlign w:val="center"/>
            <w:hideMark/>
          </w:tcPr>
          <w:p w14:paraId="0E5A0446" w14:textId="77777777" w:rsidR="00EA4BE2" w:rsidRPr="00EA4BE2" w:rsidRDefault="00EA4BE2" w:rsidP="00EA4BE2">
            <w:pPr>
              <w:widowControl/>
              <w:jc w:val="left"/>
              <w:rPr>
                <w:rFonts w:ascii="仿宋" w:eastAsia="仿宋" w:hAnsi="仿宋" w:cs="宋体"/>
                <w:b/>
                <w:bCs/>
                <w:color w:val="000000"/>
                <w:kern w:val="0"/>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E62A3C8" w14:textId="77777777" w:rsidR="00EA4BE2" w:rsidRPr="00EA4BE2" w:rsidRDefault="00EA4BE2" w:rsidP="00EA4BE2">
            <w:pPr>
              <w:widowControl/>
              <w:jc w:val="left"/>
              <w:rPr>
                <w:rFonts w:ascii="仿宋" w:eastAsia="仿宋" w:hAnsi="仿宋" w:cs="宋体"/>
                <w:b/>
                <w:bCs/>
                <w:color w:val="000000"/>
                <w:kern w:val="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9320BE5" w14:textId="77777777" w:rsidR="00EA4BE2" w:rsidRPr="00EA4BE2" w:rsidRDefault="00EA4BE2" w:rsidP="00EA4BE2">
            <w:pPr>
              <w:widowControl/>
              <w:jc w:val="left"/>
              <w:rPr>
                <w:rFonts w:ascii="仿宋" w:eastAsia="仿宋" w:hAnsi="仿宋" w:cs="宋体"/>
                <w:b/>
                <w:bCs/>
                <w:color w:val="000000"/>
                <w:kern w:val="0"/>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FFF1AAC" w14:textId="77777777" w:rsidR="00EA4BE2" w:rsidRPr="00EA4BE2" w:rsidRDefault="00EA4BE2" w:rsidP="00EA4BE2">
            <w:pPr>
              <w:widowControl/>
              <w:jc w:val="left"/>
              <w:rPr>
                <w:rFonts w:ascii="仿宋" w:eastAsia="仿宋" w:hAnsi="仿宋" w:cs="宋体"/>
                <w:b/>
                <w:bCs/>
                <w:color w:val="000000"/>
                <w:kern w:val="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8AF0116" w14:textId="77777777" w:rsidR="00EA4BE2" w:rsidRPr="00EA4BE2" w:rsidRDefault="00EA4BE2" w:rsidP="00EA4BE2">
            <w:pPr>
              <w:widowControl/>
              <w:jc w:val="left"/>
              <w:rPr>
                <w:rFonts w:ascii="仿宋" w:eastAsia="仿宋" w:hAnsi="仿宋" w:cs="宋体"/>
                <w:b/>
                <w:bCs/>
                <w:color w:val="000000"/>
                <w:kern w:val="0"/>
                <w:sz w:val="20"/>
                <w:szCs w:val="20"/>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1CC9A992" w14:textId="77777777" w:rsidR="00EA4BE2" w:rsidRPr="00EA4BE2" w:rsidRDefault="00EA4BE2" w:rsidP="00EA4BE2">
            <w:pPr>
              <w:widowControl/>
              <w:jc w:val="left"/>
              <w:rPr>
                <w:rFonts w:ascii="仿宋" w:eastAsia="仿宋" w:hAnsi="仿宋" w:cs="宋体"/>
                <w:b/>
                <w:bCs/>
                <w:color w:val="000000"/>
                <w:kern w:val="0"/>
                <w:sz w:val="20"/>
                <w:szCs w:val="20"/>
              </w:rPr>
            </w:pPr>
          </w:p>
        </w:tc>
        <w:tc>
          <w:tcPr>
            <w:tcW w:w="236" w:type="dxa"/>
            <w:tcBorders>
              <w:top w:val="nil"/>
              <w:left w:val="nil"/>
              <w:bottom w:val="nil"/>
              <w:right w:val="nil"/>
            </w:tcBorders>
            <w:shd w:val="clear" w:color="auto" w:fill="auto"/>
            <w:noWrap/>
            <w:vAlign w:val="center"/>
            <w:hideMark/>
          </w:tcPr>
          <w:p w14:paraId="7F7B1430" w14:textId="77777777" w:rsidR="00EA4BE2" w:rsidRPr="00EA4BE2" w:rsidRDefault="00EA4BE2" w:rsidP="00EA4BE2">
            <w:pPr>
              <w:widowControl/>
              <w:jc w:val="center"/>
              <w:rPr>
                <w:rFonts w:ascii="仿宋" w:eastAsia="仿宋" w:hAnsi="仿宋" w:cs="宋体" w:hint="eastAsia"/>
                <w:b/>
                <w:bCs/>
                <w:color w:val="000000"/>
                <w:kern w:val="0"/>
                <w:sz w:val="20"/>
                <w:szCs w:val="20"/>
              </w:rPr>
            </w:pPr>
          </w:p>
        </w:tc>
      </w:tr>
      <w:tr w:rsidR="00EA4BE2" w:rsidRPr="00A104EC" w14:paraId="55DE7C44" w14:textId="77777777" w:rsidTr="00EA4BE2">
        <w:trPr>
          <w:trHeight w:val="675"/>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4F002ABD" w14:textId="77777777" w:rsidR="00EA4BE2" w:rsidRPr="00EA4BE2" w:rsidRDefault="00EA4BE2" w:rsidP="00EA4BE2">
            <w:pPr>
              <w:widowControl/>
              <w:jc w:val="center"/>
              <w:rPr>
                <w:rFonts w:ascii="仿宋" w:eastAsia="仿宋" w:hAnsi="仿宋" w:cs="宋体"/>
                <w:color w:val="000000"/>
                <w:kern w:val="0"/>
                <w:sz w:val="20"/>
                <w:szCs w:val="20"/>
              </w:rPr>
            </w:pPr>
            <w:r w:rsidRPr="00EA4BE2">
              <w:rPr>
                <w:rFonts w:ascii="仿宋" w:eastAsia="仿宋" w:hAnsi="仿宋" w:cs="宋体" w:hint="eastAsia"/>
                <w:color w:val="000000"/>
                <w:kern w:val="0"/>
                <w:sz w:val="20"/>
                <w:szCs w:val="20"/>
              </w:rPr>
              <w:t>1</w:t>
            </w:r>
          </w:p>
        </w:tc>
        <w:tc>
          <w:tcPr>
            <w:tcW w:w="1758" w:type="dxa"/>
            <w:tcBorders>
              <w:top w:val="nil"/>
              <w:left w:val="nil"/>
              <w:bottom w:val="single" w:sz="4" w:space="0" w:color="auto"/>
              <w:right w:val="single" w:sz="4" w:space="0" w:color="auto"/>
            </w:tcBorders>
            <w:shd w:val="clear" w:color="auto" w:fill="auto"/>
            <w:vAlign w:val="center"/>
            <w:hideMark/>
          </w:tcPr>
          <w:p w14:paraId="5474831B" w14:textId="77777777" w:rsidR="00EA4BE2" w:rsidRPr="00EA4BE2" w:rsidRDefault="00EA4BE2" w:rsidP="00EA4BE2">
            <w:pPr>
              <w:widowControl/>
              <w:jc w:val="center"/>
              <w:rPr>
                <w:rFonts w:ascii="仿宋" w:eastAsia="仿宋" w:hAnsi="仿宋" w:cs="宋体" w:hint="eastAsia"/>
                <w:color w:val="000000"/>
                <w:kern w:val="0"/>
                <w:sz w:val="20"/>
                <w:szCs w:val="20"/>
              </w:rPr>
            </w:pPr>
            <w:proofErr w:type="gramStart"/>
            <w:r w:rsidRPr="00EA4BE2">
              <w:rPr>
                <w:rFonts w:ascii="仿宋" w:eastAsia="仿宋" w:hAnsi="仿宋" w:cs="宋体" w:hint="eastAsia"/>
                <w:color w:val="000000"/>
                <w:kern w:val="0"/>
                <w:sz w:val="20"/>
                <w:szCs w:val="20"/>
              </w:rPr>
              <w:t>草堂站</w:t>
            </w:r>
            <w:proofErr w:type="gramEnd"/>
            <w:r w:rsidRPr="00EA4BE2">
              <w:rPr>
                <w:rFonts w:ascii="仿宋" w:eastAsia="仿宋" w:hAnsi="仿宋" w:cs="宋体" w:hint="eastAsia"/>
                <w:color w:val="000000"/>
                <w:kern w:val="0"/>
                <w:sz w:val="20"/>
                <w:szCs w:val="20"/>
              </w:rPr>
              <w:t>双向收费亭改造</w:t>
            </w:r>
          </w:p>
        </w:tc>
        <w:tc>
          <w:tcPr>
            <w:tcW w:w="1134" w:type="dxa"/>
            <w:tcBorders>
              <w:top w:val="nil"/>
              <w:left w:val="nil"/>
              <w:bottom w:val="single" w:sz="4" w:space="0" w:color="auto"/>
              <w:right w:val="single" w:sz="4" w:space="0" w:color="auto"/>
            </w:tcBorders>
            <w:shd w:val="clear" w:color="auto" w:fill="auto"/>
            <w:vAlign w:val="center"/>
            <w:hideMark/>
          </w:tcPr>
          <w:p w14:paraId="14D6729C"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现场制作</w:t>
            </w:r>
          </w:p>
        </w:tc>
        <w:tc>
          <w:tcPr>
            <w:tcW w:w="1276" w:type="dxa"/>
            <w:tcBorders>
              <w:top w:val="nil"/>
              <w:left w:val="nil"/>
              <w:bottom w:val="single" w:sz="4" w:space="0" w:color="auto"/>
              <w:right w:val="single" w:sz="4" w:space="0" w:color="auto"/>
            </w:tcBorders>
            <w:shd w:val="clear" w:color="auto" w:fill="auto"/>
            <w:vAlign w:val="center"/>
            <w:hideMark/>
          </w:tcPr>
          <w:p w14:paraId="01F78F4F"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现场制作</w:t>
            </w:r>
          </w:p>
        </w:tc>
        <w:tc>
          <w:tcPr>
            <w:tcW w:w="709" w:type="dxa"/>
            <w:tcBorders>
              <w:top w:val="nil"/>
              <w:left w:val="nil"/>
              <w:bottom w:val="single" w:sz="4" w:space="0" w:color="auto"/>
              <w:right w:val="single" w:sz="4" w:space="0" w:color="auto"/>
            </w:tcBorders>
            <w:shd w:val="clear" w:color="auto" w:fill="auto"/>
            <w:noWrap/>
            <w:vAlign w:val="center"/>
            <w:hideMark/>
          </w:tcPr>
          <w:p w14:paraId="11418BDD"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套</w:t>
            </w:r>
          </w:p>
        </w:tc>
        <w:tc>
          <w:tcPr>
            <w:tcW w:w="850" w:type="dxa"/>
            <w:tcBorders>
              <w:top w:val="nil"/>
              <w:left w:val="nil"/>
              <w:bottom w:val="single" w:sz="4" w:space="0" w:color="auto"/>
              <w:right w:val="single" w:sz="4" w:space="0" w:color="auto"/>
            </w:tcBorders>
            <w:shd w:val="clear" w:color="auto" w:fill="auto"/>
            <w:noWrap/>
            <w:vAlign w:val="center"/>
            <w:hideMark/>
          </w:tcPr>
          <w:p w14:paraId="1A9F5FAD"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1</w:t>
            </w:r>
          </w:p>
        </w:tc>
        <w:tc>
          <w:tcPr>
            <w:tcW w:w="2127" w:type="dxa"/>
            <w:tcBorders>
              <w:top w:val="nil"/>
              <w:left w:val="nil"/>
              <w:bottom w:val="single" w:sz="4" w:space="0" w:color="auto"/>
              <w:right w:val="single" w:sz="4" w:space="0" w:color="auto"/>
            </w:tcBorders>
            <w:shd w:val="clear" w:color="auto" w:fill="auto"/>
            <w:noWrap/>
            <w:vAlign w:val="center"/>
            <w:hideMark/>
          </w:tcPr>
          <w:p w14:paraId="6F2637C7"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乙方施工</w:t>
            </w:r>
          </w:p>
        </w:tc>
        <w:tc>
          <w:tcPr>
            <w:tcW w:w="236" w:type="dxa"/>
            <w:vAlign w:val="center"/>
            <w:hideMark/>
          </w:tcPr>
          <w:p w14:paraId="2836B585" w14:textId="77777777" w:rsidR="00EA4BE2" w:rsidRPr="00EA4BE2" w:rsidRDefault="00EA4BE2" w:rsidP="00EA4BE2">
            <w:pPr>
              <w:widowControl/>
              <w:jc w:val="left"/>
              <w:rPr>
                <w:rFonts w:ascii="仿宋" w:eastAsia="仿宋" w:hAnsi="仿宋"/>
                <w:kern w:val="0"/>
                <w:sz w:val="20"/>
                <w:szCs w:val="20"/>
              </w:rPr>
            </w:pPr>
          </w:p>
        </w:tc>
      </w:tr>
      <w:tr w:rsidR="00EA4BE2" w:rsidRPr="00A104EC" w14:paraId="5041AB70" w14:textId="77777777" w:rsidTr="00EA4BE2">
        <w:trPr>
          <w:trHeight w:val="675"/>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53522B72"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2</w:t>
            </w:r>
          </w:p>
        </w:tc>
        <w:tc>
          <w:tcPr>
            <w:tcW w:w="1758" w:type="dxa"/>
            <w:tcBorders>
              <w:top w:val="nil"/>
              <w:left w:val="nil"/>
              <w:bottom w:val="single" w:sz="4" w:space="0" w:color="auto"/>
              <w:right w:val="single" w:sz="4" w:space="0" w:color="auto"/>
            </w:tcBorders>
            <w:shd w:val="clear" w:color="auto" w:fill="auto"/>
            <w:vAlign w:val="center"/>
            <w:hideMark/>
          </w:tcPr>
          <w:p w14:paraId="1259A017"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更换</w:t>
            </w:r>
            <w:proofErr w:type="gramStart"/>
            <w:r w:rsidRPr="00EA4BE2">
              <w:rPr>
                <w:rFonts w:ascii="仿宋" w:eastAsia="仿宋" w:hAnsi="仿宋" w:cs="宋体" w:hint="eastAsia"/>
                <w:color w:val="000000"/>
                <w:kern w:val="0"/>
                <w:sz w:val="20"/>
                <w:szCs w:val="20"/>
              </w:rPr>
              <w:t>亭内部分防</w:t>
            </w:r>
            <w:proofErr w:type="gramEnd"/>
            <w:r w:rsidRPr="00EA4BE2">
              <w:rPr>
                <w:rFonts w:ascii="仿宋" w:eastAsia="仿宋" w:hAnsi="仿宋" w:cs="宋体" w:hint="eastAsia"/>
                <w:color w:val="000000"/>
                <w:kern w:val="0"/>
                <w:sz w:val="20"/>
                <w:szCs w:val="20"/>
              </w:rPr>
              <w:t>静电地板</w:t>
            </w:r>
          </w:p>
        </w:tc>
        <w:tc>
          <w:tcPr>
            <w:tcW w:w="1134" w:type="dxa"/>
            <w:tcBorders>
              <w:top w:val="nil"/>
              <w:left w:val="nil"/>
              <w:bottom w:val="single" w:sz="4" w:space="0" w:color="auto"/>
              <w:right w:val="single" w:sz="4" w:space="0" w:color="auto"/>
            </w:tcBorders>
            <w:shd w:val="clear" w:color="auto" w:fill="auto"/>
            <w:vAlign w:val="center"/>
            <w:hideMark/>
          </w:tcPr>
          <w:p w14:paraId="135F4682"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w:t>
            </w:r>
          </w:p>
        </w:tc>
        <w:tc>
          <w:tcPr>
            <w:tcW w:w="1276" w:type="dxa"/>
            <w:tcBorders>
              <w:top w:val="nil"/>
              <w:left w:val="nil"/>
              <w:bottom w:val="single" w:sz="4" w:space="0" w:color="auto"/>
              <w:right w:val="single" w:sz="4" w:space="0" w:color="auto"/>
            </w:tcBorders>
            <w:shd w:val="clear" w:color="auto" w:fill="auto"/>
            <w:vAlign w:val="center"/>
            <w:hideMark/>
          </w:tcPr>
          <w:p w14:paraId="4920ACE3"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600*600mm</w:t>
            </w:r>
          </w:p>
        </w:tc>
        <w:tc>
          <w:tcPr>
            <w:tcW w:w="709" w:type="dxa"/>
            <w:tcBorders>
              <w:top w:val="nil"/>
              <w:left w:val="nil"/>
              <w:bottom w:val="single" w:sz="4" w:space="0" w:color="auto"/>
              <w:right w:val="single" w:sz="4" w:space="0" w:color="auto"/>
            </w:tcBorders>
            <w:shd w:val="clear" w:color="auto" w:fill="auto"/>
            <w:noWrap/>
            <w:vAlign w:val="center"/>
            <w:hideMark/>
          </w:tcPr>
          <w:p w14:paraId="05955B22"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块</w:t>
            </w:r>
          </w:p>
        </w:tc>
        <w:tc>
          <w:tcPr>
            <w:tcW w:w="850" w:type="dxa"/>
            <w:tcBorders>
              <w:top w:val="nil"/>
              <w:left w:val="nil"/>
              <w:bottom w:val="single" w:sz="4" w:space="0" w:color="auto"/>
              <w:right w:val="single" w:sz="4" w:space="0" w:color="auto"/>
            </w:tcBorders>
            <w:shd w:val="clear" w:color="auto" w:fill="auto"/>
            <w:noWrap/>
            <w:vAlign w:val="center"/>
            <w:hideMark/>
          </w:tcPr>
          <w:p w14:paraId="4DD5D296"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24</w:t>
            </w:r>
          </w:p>
        </w:tc>
        <w:tc>
          <w:tcPr>
            <w:tcW w:w="2127" w:type="dxa"/>
            <w:tcBorders>
              <w:top w:val="nil"/>
              <w:left w:val="nil"/>
              <w:bottom w:val="single" w:sz="4" w:space="0" w:color="auto"/>
              <w:right w:val="single" w:sz="4" w:space="0" w:color="auto"/>
            </w:tcBorders>
            <w:shd w:val="clear" w:color="auto" w:fill="auto"/>
            <w:noWrap/>
            <w:vAlign w:val="center"/>
            <w:hideMark/>
          </w:tcPr>
          <w:p w14:paraId="1EFC96EA"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乙方施工</w:t>
            </w:r>
          </w:p>
        </w:tc>
        <w:tc>
          <w:tcPr>
            <w:tcW w:w="236" w:type="dxa"/>
            <w:vAlign w:val="center"/>
            <w:hideMark/>
          </w:tcPr>
          <w:p w14:paraId="5B36615A" w14:textId="77777777" w:rsidR="00EA4BE2" w:rsidRPr="00EA4BE2" w:rsidRDefault="00EA4BE2" w:rsidP="00EA4BE2">
            <w:pPr>
              <w:widowControl/>
              <w:jc w:val="left"/>
              <w:rPr>
                <w:rFonts w:ascii="仿宋" w:eastAsia="仿宋" w:hAnsi="仿宋"/>
                <w:kern w:val="0"/>
                <w:sz w:val="20"/>
                <w:szCs w:val="20"/>
              </w:rPr>
            </w:pPr>
          </w:p>
        </w:tc>
      </w:tr>
      <w:tr w:rsidR="00EA4BE2" w:rsidRPr="00A104EC" w14:paraId="4DE5BE81" w14:textId="77777777" w:rsidTr="00EA4BE2">
        <w:trPr>
          <w:trHeight w:val="675"/>
        </w:trPr>
        <w:tc>
          <w:tcPr>
            <w:tcW w:w="618" w:type="dxa"/>
            <w:tcBorders>
              <w:top w:val="nil"/>
              <w:left w:val="single" w:sz="4" w:space="0" w:color="auto"/>
              <w:bottom w:val="single" w:sz="4" w:space="0" w:color="auto"/>
              <w:right w:val="single" w:sz="4" w:space="0" w:color="auto"/>
            </w:tcBorders>
            <w:shd w:val="clear" w:color="auto" w:fill="auto"/>
            <w:noWrap/>
            <w:vAlign w:val="center"/>
            <w:hideMark/>
          </w:tcPr>
          <w:p w14:paraId="025AB731"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3</w:t>
            </w:r>
          </w:p>
        </w:tc>
        <w:tc>
          <w:tcPr>
            <w:tcW w:w="1758" w:type="dxa"/>
            <w:tcBorders>
              <w:top w:val="nil"/>
              <w:left w:val="nil"/>
              <w:bottom w:val="single" w:sz="4" w:space="0" w:color="auto"/>
              <w:right w:val="single" w:sz="4" w:space="0" w:color="auto"/>
            </w:tcBorders>
            <w:shd w:val="clear" w:color="auto" w:fill="auto"/>
            <w:vAlign w:val="center"/>
            <w:hideMark/>
          </w:tcPr>
          <w:p w14:paraId="6D327B8F"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迁移</w:t>
            </w:r>
            <w:proofErr w:type="gramStart"/>
            <w:r w:rsidRPr="00EA4BE2">
              <w:rPr>
                <w:rFonts w:ascii="仿宋" w:eastAsia="仿宋" w:hAnsi="仿宋" w:cs="宋体" w:hint="eastAsia"/>
                <w:color w:val="000000"/>
                <w:kern w:val="0"/>
                <w:sz w:val="20"/>
                <w:szCs w:val="20"/>
              </w:rPr>
              <w:t>栏杆机</w:t>
            </w:r>
            <w:proofErr w:type="gramEnd"/>
          </w:p>
        </w:tc>
        <w:tc>
          <w:tcPr>
            <w:tcW w:w="1134" w:type="dxa"/>
            <w:tcBorders>
              <w:top w:val="nil"/>
              <w:left w:val="nil"/>
              <w:bottom w:val="single" w:sz="4" w:space="0" w:color="auto"/>
              <w:right w:val="single" w:sz="4" w:space="0" w:color="auto"/>
            </w:tcBorders>
            <w:shd w:val="clear" w:color="auto" w:fill="auto"/>
            <w:vAlign w:val="center"/>
            <w:hideMark/>
          </w:tcPr>
          <w:p w14:paraId="44BB15F6"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现场制作</w:t>
            </w:r>
          </w:p>
        </w:tc>
        <w:tc>
          <w:tcPr>
            <w:tcW w:w="1276" w:type="dxa"/>
            <w:tcBorders>
              <w:top w:val="nil"/>
              <w:left w:val="nil"/>
              <w:bottom w:val="single" w:sz="4" w:space="0" w:color="auto"/>
              <w:right w:val="single" w:sz="4" w:space="0" w:color="auto"/>
            </w:tcBorders>
            <w:shd w:val="clear" w:color="auto" w:fill="auto"/>
            <w:vAlign w:val="center"/>
            <w:hideMark/>
          </w:tcPr>
          <w:p w14:paraId="58465642"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现场制作</w:t>
            </w:r>
          </w:p>
        </w:tc>
        <w:tc>
          <w:tcPr>
            <w:tcW w:w="709" w:type="dxa"/>
            <w:tcBorders>
              <w:top w:val="nil"/>
              <w:left w:val="nil"/>
              <w:bottom w:val="single" w:sz="4" w:space="0" w:color="auto"/>
              <w:right w:val="single" w:sz="4" w:space="0" w:color="auto"/>
            </w:tcBorders>
            <w:shd w:val="clear" w:color="auto" w:fill="auto"/>
            <w:noWrap/>
            <w:vAlign w:val="center"/>
            <w:hideMark/>
          </w:tcPr>
          <w:p w14:paraId="1D67FE4A"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台</w:t>
            </w:r>
          </w:p>
        </w:tc>
        <w:tc>
          <w:tcPr>
            <w:tcW w:w="850" w:type="dxa"/>
            <w:tcBorders>
              <w:top w:val="nil"/>
              <w:left w:val="nil"/>
              <w:bottom w:val="single" w:sz="4" w:space="0" w:color="auto"/>
              <w:right w:val="single" w:sz="4" w:space="0" w:color="auto"/>
            </w:tcBorders>
            <w:shd w:val="clear" w:color="auto" w:fill="auto"/>
            <w:noWrap/>
            <w:vAlign w:val="center"/>
            <w:hideMark/>
          </w:tcPr>
          <w:p w14:paraId="39932E55" w14:textId="77777777" w:rsidR="00EA4BE2" w:rsidRPr="00EA4BE2" w:rsidRDefault="00EA4BE2" w:rsidP="00EA4BE2">
            <w:pPr>
              <w:widowControl/>
              <w:jc w:val="center"/>
              <w:rPr>
                <w:rFonts w:ascii="仿宋" w:eastAsia="仿宋" w:hAnsi="仿宋" w:cs="宋体" w:hint="eastAsia"/>
                <w:color w:val="000000"/>
                <w:kern w:val="0"/>
                <w:sz w:val="20"/>
                <w:szCs w:val="20"/>
              </w:rPr>
            </w:pPr>
            <w:r w:rsidRPr="00EA4BE2">
              <w:rPr>
                <w:rFonts w:ascii="仿宋" w:eastAsia="仿宋" w:hAnsi="仿宋" w:cs="宋体" w:hint="eastAsia"/>
                <w:color w:val="000000"/>
                <w:kern w:val="0"/>
                <w:sz w:val="20"/>
                <w:szCs w:val="20"/>
              </w:rPr>
              <w:t>2</w:t>
            </w:r>
          </w:p>
        </w:tc>
        <w:tc>
          <w:tcPr>
            <w:tcW w:w="2127" w:type="dxa"/>
            <w:tcBorders>
              <w:top w:val="nil"/>
              <w:left w:val="nil"/>
              <w:bottom w:val="single" w:sz="4" w:space="0" w:color="auto"/>
              <w:right w:val="single" w:sz="4" w:space="0" w:color="auto"/>
            </w:tcBorders>
            <w:shd w:val="clear" w:color="auto" w:fill="auto"/>
            <w:noWrap/>
            <w:vAlign w:val="center"/>
            <w:hideMark/>
          </w:tcPr>
          <w:p w14:paraId="5E65375D" w14:textId="77777777" w:rsidR="00EA4BE2" w:rsidRPr="00EA4BE2" w:rsidRDefault="00EA4BE2" w:rsidP="00EA4BE2">
            <w:pPr>
              <w:widowControl/>
              <w:jc w:val="center"/>
              <w:rPr>
                <w:rFonts w:ascii="仿宋" w:eastAsia="仿宋" w:hAnsi="仿宋" w:cs="宋体" w:hint="eastAsia"/>
                <w:color w:val="000000"/>
                <w:kern w:val="0"/>
                <w:sz w:val="20"/>
                <w:szCs w:val="20"/>
              </w:rPr>
            </w:pPr>
            <w:proofErr w:type="gramStart"/>
            <w:r w:rsidRPr="00EA4BE2">
              <w:rPr>
                <w:rFonts w:ascii="仿宋" w:eastAsia="仿宋" w:hAnsi="仿宋" w:cs="宋体" w:hint="eastAsia"/>
                <w:color w:val="000000"/>
                <w:kern w:val="0"/>
                <w:sz w:val="20"/>
                <w:szCs w:val="20"/>
              </w:rPr>
              <w:t>草堂站</w:t>
            </w:r>
            <w:proofErr w:type="gramEnd"/>
            <w:r w:rsidRPr="00EA4BE2">
              <w:rPr>
                <w:rFonts w:ascii="仿宋" w:eastAsia="仿宋" w:hAnsi="仿宋" w:cs="宋体" w:hint="eastAsia"/>
                <w:color w:val="000000"/>
                <w:kern w:val="0"/>
                <w:sz w:val="20"/>
                <w:szCs w:val="20"/>
              </w:rPr>
              <w:t>55、56迁至</w:t>
            </w:r>
            <w:proofErr w:type="gramStart"/>
            <w:r w:rsidRPr="00EA4BE2">
              <w:rPr>
                <w:rFonts w:ascii="仿宋" w:eastAsia="仿宋" w:hAnsi="仿宋" w:cs="宋体" w:hint="eastAsia"/>
                <w:color w:val="000000"/>
                <w:kern w:val="0"/>
                <w:sz w:val="20"/>
                <w:szCs w:val="20"/>
              </w:rPr>
              <w:t>草堂站</w:t>
            </w:r>
            <w:proofErr w:type="gramEnd"/>
            <w:r w:rsidRPr="00EA4BE2">
              <w:rPr>
                <w:rFonts w:ascii="仿宋" w:eastAsia="仿宋" w:hAnsi="仿宋" w:cs="宋体" w:hint="eastAsia"/>
                <w:color w:val="000000"/>
                <w:kern w:val="0"/>
                <w:sz w:val="20"/>
                <w:szCs w:val="20"/>
              </w:rPr>
              <w:t>52、53</w:t>
            </w:r>
          </w:p>
        </w:tc>
        <w:tc>
          <w:tcPr>
            <w:tcW w:w="236" w:type="dxa"/>
            <w:vAlign w:val="center"/>
            <w:hideMark/>
          </w:tcPr>
          <w:p w14:paraId="6C09C55F" w14:textId="77777777" w:rsidR="00EA4BE2" w:rsidRPr="00EA4BE2" w:rsidRDefault="00EA4BE2" w:rsidP="00EA4BE2">
            <w:pPr>
              <w:widowControl/>
              <w:jc w:val="left"/>
              <w:rPr>
                <w:rFonts w:ascii="仿宋" w:eastAsia="仿宋" w:hAnsi="仿宋"/>
                <w:kern w:val="0"/>
                <w:sz w:val="20"/>
                <w:szCs w:val="20"/>
              </w:rPr>
            </w:pPr>
          </w:p>
        </w:tc>
      </w:tr>
    </w:tbl>
    <w:p w14:paraId="6510F676" w14:textId="77777777" w:rsidR="00666E14" w:rsidRPr="00EA4BE2" w:rsidRDefault="00666E14" w:rsidP="001F1F12">
      <w:pPr>
        <w:pStyle w:val="a0"/>
        <w:ind w:firstLineChars="0" w:firstLine="0"/>
        <w:rPr>
          <w:rFonts w:ascii="仿宋" w:eastAsia="仿宋" w:hAnsi="仿宋"/>
        </w:rPr>
      </w:pPr>
    </w:p>
    <w:sectPr w:rsidR="00666E14" w:rsidRPr="00EA4BE2"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B58F2" w14:textId="77777777" w:rsidR="00A630CC" w:rsidRDefault="00A630CC" w:rsidP="00001DA7">
      <w:r>
        <w:separator/>
      </w:r>
    </w:p>
  </w:endnote>
  <w:endnote w:type="continuationSeparator" w:id="0">
    <w:p w14:paraId="591A46EE" w14:textId="77777777" w:rsidR="00A630CC" w:rsidRDefault="00A630CC"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38E85" w14:textId="77777777" w:rsidR="00A630CC" w:rsidRDefault="00A630CC" w:rsidP="00001DA7">
      <w:r>
        <w:separator/>
      </w:r>
    </w:p>
  </w:footnote>
  <w:footnote w:type="continuationSeparator" w:id="0">
    <w:p w14:paraId="7117F210" w14:textId="77777777" w:rsidR="00A630CC" w:rsidRDefault="00A630CC"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616787953">
    <w:abstractNumId w:val="0"/>
  </w:num>
  <w:num w:numId="2" w16cid:durableId="1693265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12927"/>
    <w:rsid w:val="00063482"/>
    <w:rsid w:val="0007222E"/>
    <w:rsid w:val="000804C8"/>
    <w:rsid w:val="000879E2"/>
    <w:rsid w:val="000A7388"/>
    <w:rsid w:val="000C07ED"/>
    <w:rsid w:val="000C2CCF"/>
    <w:rsid w:val="000D252D"/>
    <w:rsid w:val="000D3399"/>
    <w:rsid w:val="000E1D5C"/>
    <w:rsid w:val="0011673B"/>
    <w:rsid w:val="0015181C"/>
    <w:rsid w:val="00165E1A"/>
    <w:rsid w:val="00176A4C"/>
    <w:rsid w:val="00180327"/>
    <w:rsid w:val="001B1350"/>
    <w:rsid w:val="001D503C"/>
    <w:rsid w:val="001F1F12"/>
    <w:rsid w:val="00207C56"/>
    <w:rsid w:val="00210DCB"/>
    <w:rsid w:val="00240F72"/>
    <w:rsid w:val="0024251F"/>
    <w:rsid w:val="00243296"/>
    <w:rsid w:val="00275961"/>
    <w:rsid w:val="00290FA1"/>
    <w:rsid w:val="002A3476"/>
    <w:rsid w:val="002C429D"/>
    <w:rsid w:val="002D5F6E"/>
    <w:rsid w:val="0030747B"/>
    <w:rsid w:val="00310FC3"/>
    <w:rsid w:val="00311071"/>
    <w:rsid w:val="00311A18"/>
    <w:rsid w:val="00317860"/>
    <w:rsid w:val="00330758"/>
    <w:rsid w:val="00333199"/>
    <w:rsid w:val="00333744"/>
    <w:rsid w:val="00361E1D"/>
    <w:rsid w:val="00370271"/>
    <w:rsid w:val="003743B9"/>
    <w:rsid w:val="00374E1A"/>
    <w:rsid w:val="003804EC"/>
    <w:rsid w:val="003859F6"/>
    <w:rsid w:val="003914A4"/>
    <w:rsid w:val="003A6E09"/>
    <w:rsid w:val="003B2FE5"/>
    <w:rsid w:val="003B360A"/>
    <w:rsid w:val="003E0233"/>
    <w:rsid w:val="003E60EB"/>
    <w:rsid w:val="00412EC7"/>
    <w:rsid w:val="00417747"/>
    <w:rsid w:val="00423586"/>
    <w:rsid w:val="00437B96"/>
    <w:rsid w:val="004515B9"/>
    <w:rsid w:val="004744FD"/>
    <w:rsid w:val="004875F0"/>
    <w:rsid w:val="00492034"/>
    <w:rsid w:val="004B1038"/>
    <w:rsid w:val="004D1731"/>
    <w:rsid w:val="00503207"/>
    <w:rsid w:val="00533ECF"/>
    <w:rsid w:val="00533FD1"/>
    <w:rsid w:val="00547EAE"/>
    <w:rsid w:val="00551C65"/>
    <w:rsid w:val="00557C5F"/>
    <w:rsid w:val="00572F00"/>
    <w:rsid w:val="005A7A3B"/>
    <w:rsid w:val="005E1D31"/>
    <w:rsid w:val="006040F6"/>
    <w:rsid w:val="00630530"/>
    <w:rsid w:val="00633077"/>
    <w:rsid w:val="006556B6"/>
    <w:rsid w:val="00666E14"/>
    <w:rsid w:val="00676361"/>
    <w:rsid w:val="006E2175"/>
    <w:rsid w:val="006E45B7"/>
    <w:rsid w:val="006F3158"/>
    <w:rsid w:val="00707B2B"/>
    <w:rsid w:val="0071651A"/>
    <w:rsid w:val="00731EB9"/>
    <w:rsid w:val="007567C1"/>
    <w:rsid w:val="0078511D"/>
    <w:rsid w:val="00787BF3"/>
    <w:rsid w:val="007A0225"/>
    <w:rsid w:val="007A6C09"/>
    <w:rsid w:val="007D241E"/>
    <w:rsid w:val="007D6217"/>
    <w:rsid w:val="0081551D"/>
    <w:rsid w:val="00816370"/>
    <w:rsid w:val="008457ED"/>
    <w:rsid w:val="00853A30"/>
    <w:rsid w:val="00857AB1"/>
    <w:rsid w:val="008644E7"/>
    <w:rsid w:val="00874CC1"/>
    <w:rsid w:val="0087797C"/>
    <w:rsid w:val="0088737E"/>
    <w:rsid w:val="008B2274"/>
    <w:rsid w:val="008D06C5"/>
    <w:rsid w:val="008D6C83"/>
    <w:rsid w:val="00933D7F"/>
    <w:rsid w:val="00944A7E"/>
    <w:rsid w:val="00960C76"/>
    <w:rsid w:val="00982A4A"/>
    <w:rsid w:val="009A1567"/>
    <w:rsid w:val="009B02EE"/>
    <w:rsid w:val="009C503C"/>
    <w:rsid w:val="009F5FCE"/>
    <w:rsid w:val="00A104EC"/>
    <w:rsid w:val="00A35440"/>
    <w:rsid w:val="00A3590B"/>
    <w:rsid w:val="00A36C7D"/>
    <w:rsid w:val="00A37B9F"/>
    <w:rsid w:val="00A4121E"/>
    <w:rsid w:val="00A6304F"/>
    <w:rsid w:val="00A630CC"/>
    <w:rsid w:val="00A72F7C"/>
    <w:rsid w:val="00A743E9"/>
    <w:rsid w:val="00A83720"/>
    <w:rsid w:val="00A868D6"/>
    <w:rsid w:val="00A93858"/>
    <w:rsid w:val="00AD06CD"/>
    <w:rsid w:val="00B26AE9"/>
    <w:rsid w:val="00B76A65"/>
    <w:rsid w:val="00B83DD6"/>
    <w:rsid w:val="00BB3651"/>
    <w:rsid w:val="00BB6C74"/>
    <w:rsid w:val="00BD44F8"/>
    <w:rsid w:val="00BF6F67"/>
    <w:rsid w:val="00C145DD"/>
    <w:rsid w:val="00C7631E"/>
    <w:rsid w:val="00C81493"/>
    <w:rsid w:val="00C96BAB"/>
    <w:rsid w:val="00CA60C6"/>
    <w:rsid w:val="00CB2437"/>
    <w:rsid w:val="00CD3785"/>
    <w:rsid w:val="00CD4EB9"/>
    <w:rsid w:val="00CE67DE"/>
    <w:rsid w:val="00CF4B2D"/>
    <w:rsid w:val="00CF7423"/>
    <w:rsid w:val="00D1151F"/>
    <w:rsid w:val="00D14A88"/>
    <w:rsid w:val="00D83252"/>
    <w:rsid w:val="00D85017"/>
    <w:rsid w:val="00D8602B"/>
    <w:rsid w:val="00D9294C"/>
    <w:rsid w:val="00DB1B42"/>
    <w:rsid w:val="00DC2671"/>
    <w:rsid w:val="00DC5018"/>
    <w:rsid w:val="00DC5292"/>
    <w:rsid w:val="00DE3315"/>
    <w:rsid w:val="00DE4782"/>
    <w:rsid w:val="00DF2868"/>
    <w:rsid w:val="00DF442B"/>
    <w:rsid w:val="00E076F9"/>
    <w:rsid w:val="00E6082A"/>
    <w:rsid w:val="00EA4BE2"/>
    <w:rsid w:val="00EC1F28"/>
    <w:rsid w:val="00ED1DA0"/>
    <w:rsid w:val="00ED2244"/>
    <w:rsid w:val="00ED5190"/>
    <w:rsid w:val="00EE394D"/>
    <w:rsid w:val="00F11244"/>
    <w:rsid w:val="00F17F3E"/>
    <w:rsid w:val="00F51C7B"/>
    <w:rsid w:val="00F544C8"/>
    <w:rsid w:val="00F60F29"/>
    <w:rsid w:val="00F74933"/>
    <w:rsid w:val="00F84162"/>
    <w:rsid w:val="00F9229D"/>
    <w:rsid w:val="00FA58AC"/>
    <w:rsid w:val="00FB662E"/>
    <w:rsid w:val="00FB723C"/>
    <w:rsid w:val="00FE4B5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101">
    <w:name w:val="xl101"/>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2">
    <w:name w:val="xl102"/>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3">
    <w:name w:val="xl103"/>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4">
    <w:name w:val="xl104"/>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5">
    <w:name w:val="xl105"/>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6">
    <w:name w:val="xl106"/>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2705703">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461657142">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706907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43956274">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593932248">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9543D-6832-4032-A037-34E21015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4</Pages>
  <Words>153</Words>
  <Characters>878</Characters>
  <Application>Microsoft Office Word</Application>
  <DocSecurity>0</DocSecurity>
  <Lines>7</Lines>
  <Paragraphs>2</Paragraphs>
  <ScaleCrop>false</ScaleCrop>
  <Company>Microsoft</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89</cp:revision>
  <cp:lastPrinted>2022-10-20T06:50:00Z</cp:lastPrinted>
  <dcterms:created xsi:type="dcterms:W3CDTF">2022-10-19T02:55:00Z</dcterms:created>
  <dcterms:modified xsi:type="dcterms:W3CDTF">2023-07-27T01:47:00Z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